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60FB" w14:textId="77777777" w:rsidR="00137AC7" w:rsidRPr="00137AC7" w:rsidRDefault="00137AC7">
      <w:pPr>
        <w:rPr>
          <w:b/>
          <w:bCs/>
        </w:rPr>
      </w:pPr>
      <w:r w:rsidRPr="00137AC7">
        <w:rPr>
          <w:b/>
          <w:bCs/>
        </w:rPr>
        <w:t xml:space="preserve">The numbers are in: Poppy Appeal 2025 raises £56.6 million! </w:t>
      </w:r>
    </w:p>
    <w:p w14:paraId="37AED13E" w14:textId="77777777" w:rsidR="00137AC7" w:rsidRDefault="00137AC7">
      <w:r w:rsidRPr="00137AC7">
        <w:t xml:space="preserve">Thank you to everyone who supported the Appeal It’s my absolute pleasure to share that our 2025 Poppy Appeal has raised an extraordinary sum of £56.6 million, including £54.1 million raised by RBL and £2.57 million raised by </w:t>
      </w:r>
      <w:proofErr w:type="spellStart"/>
      <w:r w:rsidRPr="00137AC7">
        <w:t>Poppyscotland</w:t>
      </w:r>
      <w:proofErr w:type="spellEnd"/>
      <w:r w:rsidRPr="00137AC7">
        <w:t xml:space="preserve">. </w:t>
      </w:r>
    </w:p>
    <w:p w14:paraId="15DE291D" w14:textId="6177456A" w:rsidR="00137AC7" w:rsidRDefault="00137AC7">
      <w:r w:rsidRPr="00137AC7">
        <w:t>This money enables us to continue providing life-changing support to the Armed Forces community, whenever they need it. So many of you dedicated your time and energy to organising fundraisers, coordinating volunteers, preparing and distributing merchandise, engaging partners, generating publicity, processing donations, and volunteering on the ground. That’s all while keeping the organisation running smoothly and our beneficiaries supported throughout our busiest time of the year.</w:t>
      </w:r>
    </w:p>
    <w:p w14:paraId="60B7F78E" w14:textId="0CA0F4DB" w:rsidR="00137AC7" w:rsidRDefault="00137AC7">
      <w:r w:rsidRPr="00137AC7">
        <w:t xml:space="preserve"> Thank you. Your efforts before, during and after the Poppy Appeal are essential to the success of this campaign. I hope you all feel incredibly proud. Poppy Appeal 2025 by numbers </w:t>
      </w:r>
    </w:p>
    <w:p w14:paraId="368E9F66" w14:textId="1885D137" w:rsidR="00137AC7" w:rsidRDefault="00137AC7">
      <w:r w:rsidRPr="00137AC7">
        <w:t xml:space="preserve">• £54.1m raised by RBL in 2025 compared to £51.4m in 2024 (5% increase) </w:t>
      </w:r>
    </w:p>
    <w:p w14:paraId="45946C73" w14:textId="6A1158F5" w:rsidR="00137AC7" w:rsidRDefault="00137AC7">
      <w:r w:rsidRPr="00137AC7">
        <w:t xml:space="preserve">• £2.57m raised by </w:t>
      </w:r>
      <w:proofErr w:type="spellStart"/>
      <w:r w:rsidRPr="00137AC7">
        <w:t>Poppyscotland</w:t>
      </w:r>
      <w:proofErr w:type="spellEnd"/>
      <w:r w:rsidRPr="00137AC7">
        <w:t xml:space="preserve">, similar to 2024 • £1.478m raised in one day on London Poppy Day </w:t>
      </w:r>
    </w:p>
    <w:p w14:paraId="14FB587C" w14:textId="782BDB99" w:rsidR="00137AC7" w:rsidRDefault="00137AC7">
      <w:r w:rsidRPr="00137AC7">
        <w:t>• 59,000 volunteers supported the Appeal across England, Northern Ireland, Wales and another 2,000 in Scotland (that’s roughly 5000 more volunteers than in 2024)</w:t>
      </w:r>
      <w:r>
        <w:t>.</w:t>
      </w:r>
    </w:p>
    <w:p w14:paraId="3EA0E3EC" w14:textId="097E4579" w:rsidR="00137AC7" w:rsidRDefault="00137AC7">
      <w:r w:rsidRPr="00137AC7">
        <w:t xml:space="preserve">• 32 million poppies and 135,000 wreaths distributed • 46,000 packages sent from our Poppy Factory to volunteers </w:t>
      </w:r>
    </w:p>
    <w:p w14:paraId="2FB970DF" w14:textId="77777777" w:rsidR="00137AC7" w:rsidRDefault="00137AC7">
      <w:r w:rsidRPr="00137AC7">
        <w:t xml:space="preserve">• Around 36,000 online donations to the Poppy Appeal were made through our website, and donation values increased by 13% on 2024 </w:t>
      </w:r>
    </w:p>
    <w:p w14:paraId="096F2B96" w14:textId="4C3BDDD1" w:rsidR="00137AC7" w:rsidRDefault="00137AC7">
      <w:r w:rsidRPr="00137AC7">
        <w:t>• The direct response television campaign (</w:t>
      </w:r>
      <w:proofErr w:type="spellStart"/>
      <w:r w:rsidRPr="00137AC7">
        <w:t>DRTV</w:t>
      </w:r>
      <w:proofErr w:type="spellEnd"/>
      <w:r w:rsidRPr="00137AC7">
        <w:t xml:space="preserve">) drove higher levels of donations, growing income by 45% • Volunteer satisfaction remains high, with 91% intending to return </w:t>
      </w:r>
    </w:p>
    <w:p w14:paraId="0F7E94BA" w14:textId="061C5ED8" w:rsidR="00137AC7" w:rsidRDefault="00137AC7">
      <w:r w:rsidRPr="00137AC7">
        <w:t>• This is the highest appeal income achieved in the last 7 years</w:t>
      </w:r>
      <w:r>
        <w:t>.</w:t>
      </w:r>
    </w:p>
    <w:p w14:paraId="7AD79237" w14:textId="67B46B20" w:rsidR="00320879" w:rsidRDefault="00137AC7">
      <w:r w:rsidRPr="00137AC7">
        <w:t xml:space="preserve"> Gary Ryan, Executive Director</w:t>
      </w:r>
    </w:p>
    <w:sectPr w:rsidR="00320879" w:rsidSect="00622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C7"/>
    <w:rsid w:val="00137AC7"/>
    <w:rsid w:val="001C7C40"/>
    <w:rsid w:val="00320879"/>
    <w:rsid w:val="00324D74"/>
    <w:rsid w:val="003F5F11"/>
    <w:rsid w:val="00525F1B"/>
    <w:rsid w:val="005E2349"/>
    <w:rsid w:val="00604560"/>
    <w:rsid w:val="006220D3"/>
    <w:rsid w:val="00750F05"/>
    <w:rsid w:val="007D71F1"/>
    <w:rsid w:val="0088640D"/>
    <w:rsid w:val="008A3E50"/>
    <w:rsid w:val="00BE55D6"/>
    <w:rsid w:val="00E870DE"/>
    <w:rsid w:val="00F20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22AF"/>
  <w15:chartTrackingRefBased/>
  <w15:docId w15:val="{6A8D4FA1-D484-49BA-AA5F-0EEAE8E9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A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A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A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A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A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A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A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A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AC7"/>
    <w:rPr>
      <w:rFonts w:eastAsiaTheme="majorEastAsia" w:cstheme="majorBidi"/>
      <w:color w:val="272727" w:themeColor="text1" w:themeTint="D8"/>
    </w:rPr>
  </w:style>
  <w:style w:type="paragraph" w:styleId="Title">
    <w:name w:val="Title"/>
    <w:basedOn w:val="Normal"/>
    <w:next w:val="Normal"/>
    <w:link w:val="TitleChar"/>
    <w:uiPriority w:val="10"/>
    <w:qFormat/>
    <w:rsid w:val="00137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AC7"/>
    <w:pPr>
      <w:spacing w:before="160"/>
      <w:jc w:val="center"/>
    </w:pPr>
    <w:rPr>
      <w:i/>
      <w:iCs/>
      <w:color w:val="404040" w:themeColor="text1" w:themeTint="BF"/>
    </w:rPr>
  </w:style>
  <w:style w:type="character" w:customStyle="1" w:styleId="QuoteChar">
    <w:name w:val="Quote Char"/>
    <w:basedOn w:val="DefaultParagraphFont"/>
    <w:link w:val="Quote"/>
    <w:uiPriority w:val="29"/>
    <w:rsid w:val="00137AC7"/>
    <w:rPr>
      <w:i/>
      <w:iCs/>
      <w:color w:val="404040" w:themeColor="text1" w:themeTint="BF"/>
    </w:rPr>
  </w:style>
  <w:style w:type="paragraph" w:styleId="ListParagraph">
    <w:name w:val="List Paragraph"/>
    <w:basedOn w:val="Normal"/>
    <w:uiPriority w:val="34"/>
    <w:qFormat/>
    <w:rsid w:val="00137AC7"/>
    <w:pPr>
      <w:ind w:left="720"/>
      <w:contextualSpacing/>
    </w:pPr>
  </w:style>
  <w:style w:type="character" w:styleId="IntenseEmphasis">
    <w:name w:val="Intense Emphasis"/>
    <w:basedOn w:val="DefaultParagraphFont"/>
    <w:uiPriority w:val="21"/>
    <w:qFormat/>
    <w:rsid w:val="00137AC7"/>
    <w:rPr>
      <w:i/>
      <w:iCs/>
      <w:color w:val="2F5496" w:themeColor="accent1" w:themeShade="BF"/>
    </w:rPr>
  </w:style>
  <w:style w:type="paragraph" w:styleId="IntenseQuote">
    <w:name w:val="Intense Quote"/>
    <w:basedOn w:val="Normal"/>
    <w:next w:val="Normal"/>
    <w:link w:val="IntenseQuoteChar"/>
    <w:uiPriority w:val="30"/>
    <w:qFormat/>
    <w:rsid w:val="00137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AC7"/>
    <w:rPr>
      <w:i/>
      <w:iCs/>
      <w:color w:val="2F5496" w:themeColor="accent1" w:themeShade="BF"/>
    </w:rPr>
  </w:style>
  <w:style w:type="character" w:styleId="IntenseReference">
    <w:name w:val="Intense Reference"/>
    <w:basedOn w:val="DefaultParagraphFont"/>
    <w:uiPriority w:val="32"/>
    <w:qFormat/>
    <w:rsid w:val="00137AC7"/>
    <w:rPr>
      <w:b/>
      <w:bCs/>
      <w:smallCaps/>
      <w:color w:val="2F5496" w:themeColor="accent1" w:themeShade="BF"/>
      <w:spacing w:val="5"/>
    </w:rPr>
  </w:style>
  <w:style w:type="character" w:styleId="CommentReference">
    <w:name w:val="annotation reference"/>
    <w:basedOn w:val="DefaultParagraphFont"/>
    <w:uiPriority w:val="99"/>
    <w:semiHidden/>
    <w:unhideWhenUsed/>
    <w:rsid w:val="00137AC7"/>
    <w:rPr>
      <w:sz w:val="16"/>
      <w:szCs w:val="16"/>
    </w:rPr>
  </w:style>
  <w:style w:type="paragraph" w:styleId="CommentText">
    <w:name w:val="annotation text"/>
    <w:basedOn w:val="Normal"/>
    <w:link w:val="CommentTextChar"/>
    <w:uiPriority w:val="99"/>
    <w:semiHidden/>
    <w:unhideWhenUsed/>
    <w:rsid w:val="00137AC7"/>
    <w:pPr>
      <w:spacing w:line="240" w:lineRule="auto"/>
    </w:pPr>
    <w:rPr>
      <w:sz w:val="20"/>
      <w:szCs w:val="20"/>
    </w:rPr>
  </w:style>
  <w:style w:type="character" w:customStyle="1" w:styleId="CommentTextChar">
    <w:name w:val="Comment Text Char"/>
    <w:basedOn w:val="DefaultParagraphFont"/>
    <w:link w:val="CommentText"/>
    <w:uiPriority w:val="99"/>
    <w:semiHidden/>
    <w:rsid w:val="00137AC7"/>
    <w:rPr>
      <w:sz w:val="20"/>
      <w:szCs w:val="20"/>
    </w:rPr>
  </w:style>
  <w:style w:type="paragraph" w:styleId="CommentSubject">
    <w:name w:val="annotation subject"/>
    <w:basedOn w:val="CommentText"/>
    <w:next w:val="CommentText"/>
    <w:link w:val="CommentSubjectChar"/>
    <w:uiPriority w:val="99"/>
    <w:semiHidden/>
    <w:unhideWhenUsed/>
    <w:rsid w:val="00137AC7"/>
    <w:rPr>
      <w:b/>
      <w:bCs/>
    </w:rPr>
  </w:style>
  <w:style w:type="character" w:customStyle="1" w:styleId="CommentSubjectChar">
    <w:name w:val="Comment Subject Char"/>
    <w:basedOn w:val="CommentTextChar"/>
    <w:link w:val="CommentSubject"/>
    <w:uiPriority w:val="99"/>
    <w:semiHidden/>
    <w:rsid w:val="00137A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Law</dc:creator>
  <cp:keywords/>
  <dc:description/>
  <cp:lastModifiedBy>Roger Law</cp:lastModifiedBy>
  <cp:revision>1</cp:revision>
  <dcterms:created xsi:type="dcterms:W3CDTF">2026-04-27T20:29:00Z</dcterms:created>
  <dcterms:modified xsi:type="dcterms:W3CDTF">2026-04-27T20:36:00Z</dcterms:modified>
</cp:coreProperties>
</file>