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EE" w:rsidRDefault="00F479EE" w:rsidP="00F479EE">
      <w:pPr>
        <w:pStyle w:val="NoSpacing"/>
        <w:rPr>
          <w:rFonts w:ascii="Arial" w:hAnsi="Arial" w:cs="Arial"/>
        </w:rPr>
      </w:pPr>
      <w:r w:rsidRPr="0065588B">
        <w:rPr>
          <w:rFonts w:ascii="Arial" w:hAnsi="Arial" w:cs="Arial"/>
          <w:b/>
        </w:rPr>
        <w:t>Quiz No 27– Play and outdoor recreation.</w:t>
      </w:r>
      <w:r w:rsidRPr="008D2BB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150 entries with 27 </w:t>
      </w:r>
      <w:r w:rsidRPr="008D2BBD">
        <w:rPr>
          <w:rFonts w:ascii="Arial" w:hAnsi="Arial" w:cs="Arial"/>
        </w:rPr>
        <w:t xml:space="preserve">all correct.  Winner was </w:t>
      </w:r>
      <w:r>
        <w:rPr>
          <w:rFonts w:ascii="Arial" w:hAnsi="Arial" w:cs="Arial"/>
        </w:rPr>
        <w:t xml:space="preserve">B Bowley from Newport Pagnesl with </w:t>
      </w:r>
      <w:r w:rsidRPr="008D2BBD">
        <w:rPr>
          <w:rFonts w:ascii="Arial" w:hAnsi="Arial" w:cs="Arial"/>
        </w:rPr>
        <w:t xml:space="preserve">Lucky Dip going to </w:t>
      </w:r>
      <w:r>
        <w:rPr>
          <w:rFonts w:ascii="Arial" w:hAnsi="Arial" w:cs="Arial"/>
        </w:rPr>
        <w:t>S Papworth from Stanground, Peterborough.  £315</w:t>
      </w:r>
      <w:r w:rsidRPr="008D2BBD">
        <w:rPr>
          <w:rFonts w:ascii="Arial" w:hAnsi="Arial" w:cs="Arial"/>
        </w:rPr>
        <w:t xml:space="preserve"> was raised, a fantastic amount for </w:t>
      </w:r>
      <w:r>
        <w:rPr>
          <w:rFonts w:ascii="Arial" w:hAnsi="Arial" w:cs="Arial"/>
        </w:rPr>
        <w:t>West Winch Parish Council’s new playground appeal.</w:t>
      </w:r>
      <w:r w:rsidRPr="008D2BBD">
        <w:rPr>
          <w:rFonts w:ascii="Arial" w:hAnsi="Arial" w:cs="Arial"/>
        </w:rPr>
        <w:t xml:space="preserve">  Thank you for all your generous donations</w:t>
      </w:r>
      <w:r>
        <w:rPr>
          <w:rFonts w:ascii="Arial" w:hAnsi="Arial" w:cs="Arial"/>
        </w:rPr>
        <w:t xml:space="preserve"> which were very much appreciated</w:t>
      </w:r>
      <w:r w:rsidRPr="008D2B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Quiz</w:t>
      </w:r>
      <w:r w:rsidRPr="008D2BBD">
        <w:rPr>
          <w:rFonts w:ascii="Arial" w:hAnsi="Arial" w:cs="Arial"/>
        </w:rPr>
        <w:t xml:space="preserve"> No 26 “Food” for The Poppy Appeal </w:t>
      </w:r>
      <w:r>
        <w:rPr>
          <w:rFonts w:ascii="Arial" w:hAnsi="Arial" w:cs="Arial"/>
        </w:rPr>
        <w:t>should already be with you and has a closing date of August 2021.</w:t>
      </w:r>
    </w:p>
    <w:p w:rsidR="00580C8A" w:rsidRDefault="00580C8A"/>
    <w:tbl>
      <w:tblPr>
        <w:tblW w:w="305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2943"/>
      </w:tblGrid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F479EE" w:rsidRPr="00533534" w:rsidRDefault="00F479EE" w:rsidP="007A465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95" w:type="dxa"/>
          </w:tcPr>
          <w:p w:rsidR="00F479EE" w:rsidRPr="00533534" w:rsidRDefault="00F479EE" w:rsidP="007A4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F479EE" w:rsidRPr="00533534" w:rsidRDefault="00F479EE" w:rsidP="007A4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Answer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( a lot of alternatives accepted)</w:t>
            </w:r>
            <w:bookmarkStart w:id="0" w:name="_GoBack"/>
            <w:bookmarkEnd w:id="0"/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Dog waste bin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BMX Track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Swing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Soft surface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/matting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Goal post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Spring r</w:t>
            </w: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ider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Multi-use games area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See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saw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Table tennis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Bench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Trim trail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/ tree trail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Kick wall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Toilet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CCTV Camera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Teenage shelter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Litter warden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, garden/flower/border/ranger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Football net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Basketball court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Scooter ramp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/ park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Self-closing gate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/ door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Slide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Zip wire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Picnic table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Adult fitness equipment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Changing rooms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Bowling green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Running track or jogging/walking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Birds nest swings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Roundabout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Trampoline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Fencing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/ cyckubg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Skate ramp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33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Monkey bars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Basketball net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Playhouse / pavillion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Defibrillator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Parent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Sand pit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Car park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Bollard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Dog walking area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Climbing frame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Trees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Rope swing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Football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/ handball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Notice board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Bicycle rack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Referee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Showers</w:t>
            </w:r>
          </w:p>
        </w:tc>
      </w:tr>
      <w:tr w:rsidR="00F479EE" w:rsidRPr="00533534" w:rsidTr="00F479EE">
        <w:trPr>
          <w:trHeight w:val="397"/>
        </w:trPr>
        <w:tc>
          <w:tcPr>
            <w:tcW w:w="461" w:type="dxa"/>
            <w:noWrap/>
            <w:vAlign w:val="bottom"/>
            <w:hideMark/>
          </w:tcPr>
          <w:p w:rsidR="00F479EE" w:rsidRPr="00533534" w:rsidRDefault="00F479EE" w:rsidP="007A4656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33534">
              <w:rPr>
                <w:rFonts w:ascii="Arial" w:hAnsi="Arial" w:cs="Arial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2595" w:type="dxa"/>
            <w:vAlign w:val="bottom"/>
          </w:tcPr>
          <w:p w:rsidR="00F479EE" w:rsidRPr="00533534" w:rsidRDefault="00F479EE" w:rsidP="007A46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Dog walkers</w:t>
            </w:r>
          </w:p>
        </w:tc>
      </w:tr>
    </w:tbl>
    <w:p w:rsidR="00580C8A" w:rsidRDefault="00580C8A"/>
    <w:sectPr w:rsidR="00580C8A" w:rsidSect="006F73A9">
      <w:pgSz w:w="11906" w:h="16838"/>
      <w:pgMar w:top="426" w:right="1440" w:bottom="56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B5" w:rsidRDefault="006E0DB5" w:rsidP="00580C8A">
      <w:r>
        <w:separator/>
      </w:r>
    </w:p>
  </w:endnote>
  <w:endnote w:type="continuationSeparator" w:id="0">
    <w:p w:rsidR="006E0DB5" w:rsidRDefault="006E0DB5" w:rsidP="0058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B5" w:rsidRDefault="006E0DB5" w:rsidP="00580C8A">
      <w:r>
        <w:separator/>
      </w:r>
    </w:p>
  </w:footnote>
  <w:footnote w:type="continuationSeparator" w:id="0">
    <w:p w:rsidR="006E0DB5" w:rsidRDefault="006E0DB5" w:rsidP="0058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8A"/>
    <w:rsid w:val="00152B16"/>
    <w:rsid w:val="00580C8A"/>
    <w:rsid w:val="006E0DB5"/>
    <w:rsid w:val="006F73A9"/>
    <w:rsid w:val="007617BB"/>
    <w:rsid w:val="00F4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8125A-2005-4EDA-A1D4-2B3E26E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8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C8A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0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C8A"/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uiPriority w:val="1"/>
    <w:qFormat/>
    <w:rsid w:val="00F47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Jackson</dc:creator>
  <cp:keywords/>
  <dc:description/>
  <cp:lastModifiedBy>Judy Jackson</cp:lastModifiedBy>
  <cp:revision>3</cp:revision>
  <dcterms:created xsi:type="dcterms:W3CDTF">2021-05-17T14:48:00Z</dcterms:created>
  <dcterms:modified xsi:type="dcterms:W3CDTF">2021-05-17T14:50:00Z</dcterms:modified>
</cp:coreProperties>
</file>