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jc w:val="center"/>
        <w:tblCellMar>
          <w:left w:w="0" w:type="dxa"/>
          <w:right w:w="0" w:type="dxa"/>
        </w:tblCellMar>
        <w:tblLook w:val="04A0" w:firstRow="1" w:lastRow="0" w:firstColumn="1" w:lastColumn="0" w:noHBand="0" w:noVBand="1"/>
      </w:tblPr>
      <w:tblGrid>
        <w:gridCol w:w="19500"/>
      </w:tblGrid>
      <w:tr w:rsidR="009A646F" w:rsidRPr="009A646F" w14:paraId="6969E65D" w14:textId="77777777">
        <w:trPr>
          <w:jc w:val="center"/>
        </w:trPr>
        <w:tc>
          <w:tcPr>
            <w:tcW w:w="0" w:type="auto"/>
            <w:tcBorders>
              <w:top w:val="nil"/>
              <w:left w:val="nil"/>
              <w:bottom w:val="nil"/>
              <w:right w:val="nil"/>
            </w:tcBorders>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9A646F" w:rsidRPr="009A646F" w14:paraId="5CE5F764" w14:textId="77777777">
              <w:trPr>
                <w:jc w:val="center"/>
              </w:trPr>
              <w:tc>
                <w:tcPr>
                  <w:tcW w:w="0" w:type="auto"/>
                  <w:tcBorders>
                    <w:top w:val="nil"/>
                    <w:left w:val="nil"/>
                    <w:bottom w:val="nil"/>
                    <w:right w:val="nil"/>
                  </w:tcBorders>
                  <w:vAlign w:val="center"/>
                  <w:hideMark/>
                </w:tcPr>
                <w:tbl>
                  <w:tblPr>
                    <w:tblW w:w="19200" w:type="dxa"/>
                    <w:tblCellMar>
                      <w:left w:w="0" w:type="dxa"/>
                      <w:right w:w="0" w:type="dxa"/>
                    </w:tblCellMar>
                    <w:tblLook w:val="04A0" w:firstRow="1" w:lastRow="0" w:firstColumn="1" w:lastColumn="0" w:noHBand="0" w:noVBand="1"/>
                  </w:tblPr>
                  <w:tblGrid>
                    <w:gridCol w:w="9132"/>
                    <w:gridCol w:w="10068"/>
                  </w:tblGrid>
                  <w:tr w:rsidR="009A646F" w:rsidRPr="009A646F" w14:paraId="37B75438" w14:textId="77777777" w:rsidTr="009A646F">
                    <w:tc>
                      <w:tcPr>
                        <w:tcW w:w="0" w:type="auto"/>
                        <w:tcBorders>
                          <w:top w:val="nil"/>
                          <w:left w:val="nil"/>
                          <w:bottom w:val="nil"/>
                          <w:right w:val="nil"/>
                        </w:tcBorders>
                      </w:tcPr>
                      <w:p w14:paraId="0E57221D" w14:textId="50DA5728" w:rsidR="009A646F" w:rsidRPr="009A646F" w:rsidRDefault="009A646F" w:rsidP="009A646F">
                        <w:pPr>
                          <w:spacing w:after="0" w:line="330" w:lineRule="atLeast"/>
                          <w:rPr>
                            <w:rFonts w:ascii="Arial" w:eastAsia="Times New Roman" w:hAnsi="Arial" w:cs="Arial"/>
                            <w:b/>
                            <w:bCs/>
                            <w:color w:val="312B81"/>
                            <w:sz w:val="20"/>
                            <w:szCs w:val="20"/>
                            <w:lang w:eastAsia="en-GB"/>
                            <w14:ligatures w14:val="none"/>
                          </w:rPr>
                        </w:pPr>
                        <w:r w:rsidRPr="009A646F">
                          <w:rPr>
                            <w:rFonts w:ascii="Arial" w:eastAsia="Times New Roman" w:hAnsi="Arial" w:cs="Arial"/>
                            <w:b/>
                            <w:bCs/>
                            <w:color w:val="312B81"/>
                            <w:sz w:val="20"/>
                            <w:szCs w:val="20"/>
                            <w:lang w:eastAsia="en-GB"/>
                            <w14:ligatures w14:val="none"/>
                          </w:rPr>
                          <w:t>Festival of Remembrance 2026</w:t>
                        </w:r>
                      </w:p>
                    </w:tc>
                    <w:tc>
                      <w:tcPr>
                        <w:tcW w:w="0" w:type="auto"/>
                        <w:tcBorders>
                          <w:top w:val="nil"/>
                          <w:left w:val="nil"/>
                          <w:bottom w:val="nil"/>
                          <w:right w:val="nil"/>
                        </w:tcBorders>
                        <w:tcMar>
                          <w:top w:w="150" w:type="dxa"/>
                          <w:left w:w="150" w:type="dxa"/>
                          <w:bottom w:w="150" w:type="dxa"/>
                          <w:right w:w="150" w:type="dxa"/>
                        </w:tcMar>
                        <w:hideMark/>
                      </w:tcPr>
                      <w:p w14:paraId="6617BCEA" w14:textId="22E38AF8"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12B81"/>
                            <w:sz w:val="20"/>
                            <w:szCs w:val="20"/>
                            <w:lang w:eastAsia="en-GB"/>
                            <w14:ligatures w14:val="none"/>
                          </w:rPr>
                          <w:t>Festival of Remembrance 2026</w:t>
                        </w:r>
                      </w:p>
                    </w:tc>
                  </w:tr>
                </w:tbl>
                <w:p w14:paraId="0F26C1D0" w14:textId="77777777" w:rsidR="009A646F" w:rsidRPr="009A646F" w:rsidRDefault="009A646F" w:rsidP="009A646F">
                  <w:pPr>
                    <w:spacing w:after="0" w:line="240" w:lineRule="auto"/>
                    <w:rPr>
                      <w:rFonts w:ascii="Arial" w:eastAsia="Times New Roman" w:hAnsi="Arial" w:cs="Arial"/>
                      <w:lang w:eastAsia="en-GB"/>
                      <w14:ligatures w14:val="none"/>
                    </w:rPr>
                  </w:pPr>
                </w:p>
              </w:tc>
            </w:tr>
          </w:tbl>
          <w:p w14:paraId="7D50A552" w14:textId="77777777" w:rsidR="009A646F" w:rsidRPr="009A646F" w:rsidRDefault="009A646F" w:rsidP="009A646F">
            <w:pPr>
              <w:spacing w:after="0" w:line="240" w:lineRule="auto"/>
              <w:jc w:val="center"/>
              <w:textAlignment w:val="top"/>
              <w:rPr>
                <w:rFonts w:ascii="Arial" w:eastAsia="Times New Roman" w:hAnsi="Arial" w:cs="Arial"/>
                <w:vanish/>
                <w:sz w:val="2"/>
                <w:szCs w:val="2"/>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19200"/>
            </w:tblGrid>
            <w:tr w:rsidR="009A646F" w:rsidRPr="009A646F" w14:paraId="01ABD7F5"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9200"/>
                  </w:tblGrid>
                  <w:tr w:rsidR="009A646F" w:rsidRPr="009A646F" w14:paraId="3B558B4D" w14:textId="77777777">
                    <w:tc>
                      <w:tcPr>
                        <w:tcW w:w="0" w:type="auto"/>
                        <w:tcBorders>
                          <w:top w:val="nil"/>
                          <w:left w:val="nil"/>
                          <w:bottom w:val="nil"/>
                          <w:right w:val="nil"/>
                        </w:tcBorders>
                        <w:tcMar>
                          <w:top w:w="150" w:type="dxa"/>
                          <w:left w:w="150" w:type="dxa"/>
                          <w:bottom w:w="150" w:type="dxa"/>
                          <w:right w:w="150" w:type="dxa"/>
                        </w:tcMar>
                        <w:hideMark/>
                      </w:tcPr>
                      <w:p w14:paraId="19E32D82" w14:textId="77777777" w:rsidR="009A646F" w:rsidRPr="009A646F" w:rsidRDefault="009A646F" w:rsidP="009A646F">
                        <w:pPr>
                          <w:spacing w:after="0" w:line="300" w:lineRule="atLeast"/>
                          <w:jc w:val="right"/>
                          <w:rPr>
                            <w:rFonts w:ascii="Arial" w:eastAsia="Times New Roman" w:hAnsi="Arial" w:cs="Arial"/>
                            <w:color w:val="333333"/>
                            <w:sz w:val="20"/>
                            <w:szCs w:val="20"/>
                            <w:lang w:eastAsia="en-GB"/>
                            <w14:ligatures w14:val="none"/>
                          </w:rPr>
                        </w:pPr>
                        <w:r w:rsidRPr="009A646F">
                          <w:rPr>
                            <w:rFonts w:ascii="Arial" w:eastAsia="Times New Roman" w:hAnsi="Arial" w:cs="Arial"/>
                            <w:color w:val="333333"/>
                            <w:sz w:val="20"/>
                            <w:szCs w:val="20"/>
                            <w:lang w:eastAsia="en-GB"/>
                            <w14:ligatures w14:val="none"/>
                          </w:rPr>
                          <w:t>Problems viewing? </w:t>
                        </w:r>
                        <w:hyperlink r:id="rId7" w:tgtFrame="_blank" w:history="1">
                          <w:r w:rsidRPr="009A646F">
                            <w:rPr>
                              <w:rFonts w:ascii="Arial" w:eastAsia="Times New Roman" w:hAnsi="Arial" w:cs="Arial"/>
                              <w:color w:val="3A3A3A"/>
                              <w:sz w:val="20"/>
                              <w:szCs w:val="20"/>
                              <w:u w:val="single"/>
                              <w:lang w:eastAsia="en-GB"/>
                              <w14:ligatures w14:val="none"/>
                            </w:rPr>
                            <w:t>Click to view online</w:t>
                          </w:r>
                        </w:hyperlink>
                      </w:p>
                    </w:tc>
                  </w:tr>
                </w:tbl>
                <w:p w14:paraId="5BCDCFDA" w14:textId="77777777" w:rsidR="009A646F" w:rsidRPr="009A646F" w:rsidRDefault="009A646F" w:rsidP="009A646F">
                  <w:pPr>
                    <w:spacing w:after="0" w:line="240" w:lineRule="auto"/>
                    <w:rPr>
                      <w:rFonts w:ascii="Arial" w:eastAsia="Times New Roman" w:hAnsi="Arial" w:cs="Arial"/>
                      <w:lang w:eastAsia="en-GB"/>
                      <w14:ligatures w14:val="none"/>
                    </w:rPr>
                  </w:pPr>
                </w:p>
              </w:tc>
            </w:tr>
          </w:tbl>
          <w:p w14:paraId="38888BD9" w14:textId="77777777" w:rsidR="009A646F" w:rsidRPr="009A646F" w:rsidRDefault="009A646F" w:rsidP="009A646F">
            <w:pPr>
              <w:spacing w:after="0" w:line="240" w:lineRule="auto"/>
              <w:jc w:val="center"/>
              <w:textAlignment w:val="top"/>
              <w:rPr>
                <w:rFonts w:ascii="Arial" w:eastAsia="Times New Roman" w:hAnsi="Arial" w:cs="Arial"/>
                <w:sz w:val="2"/>
                <w:szCs w:val="2"/>
                <w:lang w:eastAsia="en-GB"/>
                <w14:ligatures w14:val="none"/>
              </w:rPr>
            </w:pPr>
          </w:p>
        </w:tc>
      </w:tr>
    </w:tbl>
    <w:p w14:paraId="1EB76929"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shd w:val="clear" w:color="auto" w:fill="CAE1F1"/>
        <w:tblCellMar>
          <w:left w:w="0" w:type="dxa"/>
          <w:right w:w="0" w:type="dxa"/>
        </w:tblCellMar>
        <w:tblLook w:val="04A0" w:firstRow="1" w:lastRow="0" w:firstColumn="1" w:lastColumn="0" w:noHBand="0" w:noVBand="1"/>
      </w:tblPr>
      <w:tblGrid>
        <w:gridCol w:w="9360"/>
      </w:tblGrid>
      <w:tr w:rsidR="009A646F" w:rsidRPr="009A646F" w14:paraId="1C3643EB" w14:textId="77777777">
        <w:trPr>
          <w:jc w:val="center"/>
        </w:trPr>
        <w:tc>
          <w:tcPr>
            <w:tcW w:w="0" w:type="auto"/>
            <w:tcBorders>
              <w:top w:val="nil"/>
              <w:left w:val="nil"/>
              <w:bottom w:val="nil"/>
              <w:right w:val="nil"/>
            </w:tcBorders>
            <w:shd w:val="clear" w:color="auto" w:fill="CAE1F1"/>
            <w:tcMar>
              <w:top w:w="150" w:type="dxa"/>
              <w:left w:w="300" w:type="dxa"/>
              <w:bottom w:w="150" w:type="dxa"/>
              <w:right w:w="300" w:type="dxa"/>
            </w:tcMar>
            <w:vAlign w:val="center"/>
            <w:hideMark/>
          </w:tcPr>
          <w:p w14:paraId="7D4A0888" w14:textId="77777777" w:rsidR="009A646F" w:rsidRPr="009A646F" w:rsidRDefault="009A646F" w:rsidP="009A646F">
            <w:pPr>
              <w:spacing w:after="0" w:line="240" w:lineRule="auto"/>
              <w:jc w:val="center"/>
              <w:rPr>
                <w:rFonts w:ascii="Arial" w:eastAsia="Times New Roman" w:hAnsi="Arial" w:cs="Arial"/>
                <w:sz w:val="21"/>
                <w:szCs w:val="21"/>
                <w:lang w:eastAsia="en-GB"/>
                <w14:ligatures w14:val="none"/>
              </w:rPr>
            </w:pPr>
            <w:r w:rsidRPr="009A646F">
              <w:rPr>
                <w:rFonts w:ascii="Arial" w:eastAsia="Times New Roman" w:hAnsi="Arial" w:cs="Arial"/>
                <w:noProof/>
                <w:color w:val="0000FF"/>
                <w:sz w:val="21"/>
                <w:szCs w:val="21"/>
                <w:lang w:eastAsia="en-GB"/>
                <w14:ligatures w14:val="none"/>
              </w:rPr>
              <w:drawing>
                <wp:inline distT="0" distB="0" distL="0" distR="0" wp14:anchorId="10FFC9DE" wp14:editId="3FF00CC9">
                  <wp:extent cx="2258060" cy="1435735"/>
                  <wp:effectExtent l="0" t="0" r="8890" b="0"/>
                  <wp:docPr id="5" name="Picture 8">
                    <a:hlinkClick xmlns:a="http://schemas.openxmlformats.org/drawingml/2006/main" r:id="rId8" tgtFrame="&quot;_blank&quot;" tooltip="&quot;RBL membership por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tgtFrame="&quot;_blank&quot;" tooltip="&quot;RBL membership portal&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8060" cy="1435735"/>
                          </a:xfrm>
                          <a:prstGeom prst="rect">
                            <a:avLst/>
                          </a:prstGeom>
                          <a:noFill/>
                          <a:ln>
                            <a:noFill/>
                          </a:ln>
                        </pic:spPr>
                      </pic:pic>
                    </a:graphicData>
                  </a:graphic>
                </wp:inline>
              </w:drawing>
            </w:r>
          </w:p>
        </w:tc>
      </w:tr>
    </w:tbl>
    <w:p w14:paraId="68D8413F"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3BF12621" w14:textId="77777777">
        <w:trPr>
          <w:jc w:val="center"/>
        </w:trPr>
        <w:tc>
          <w:tcPr>
            <w:tcW w:w="0" w:type="auto"/>
            <w:vAlign w:val="center"/>
            <w:hideMark/>
          </w:tcPr>
          <w:p w14:paraId="4B4BF48A" w14:textId="77777777" w:rsidR="009A646F" w:rsidRPr="009A646F" w:rsidRDefault="009A646F" w:rsidP="009A646F">
            <w:pPr>
              <w:spacing w:after="0" w:line="15" w:lineRule="atLeast"/>
              <w:rPr>
                <w:rFonts w:ascii="Arial" w:eastAsia="Times New Roman" w:hAnsi="Arial" w:cs="Arial"/>
                <w:sz w:val="2"/>
                <w:szCs w:val="2"/>
                <w:lang w:eastAsia="en-GB"/>
                <w14:ligatures w14:val="none"/>
              </w:rPr>
            </w:pPr>
            <w:r w:rsidRPr="009A646F">
              <w:rPr>
                <w:rFonts w:ascii="Arial" w:eastAsia="Times New Roman" w:hAnsi="Arial" w:cs="Arial"/>
                <w:noProof/>
                <w:sz w:val="2"/>
                <w:szCs w:val="2"/>
                <w:lang w:eastAsia="en-GB"/>
                <w14:ligatures w14:val="none"/>
              </w:rPr>
              <w:drawing>
                <wp:inline distT="0" distB="0" distL="0" distR="0" wp14:anchorId="77274B44" wp14:editId="397F5E26">
                  <wp:extent cx="8255" cy="14414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144145"/>
                          </a:xfrm>
                          <a:prstGeom prst="rect">
                            <a:avLst/>
                          </a:prstGeom>
                          <a:noFill/>
                          <a:ln>
                            <a:noFill/>
                          </a:ln>
                        </pic:spPr>
                      </pic:pic>
                    </a:graphicData>
                  </a:graphic>
                </wp:inline>
              </w:drawing>
            </w:r>
          </w:p>
        </w:tc>
      </w:tr>
    </w:tbl>
    <w:p w14:paraId="2D508B38"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55382FA6" w14:textId="77777777">
        <w:trPr>
          <w:jc w:val="center"/>
        </w:trPr>
        <w:tc>
          <w:tcPr>
            <w:tcW w:w="0" w:type="auto"/>
            <w:tcBorders>
              <w:top w:val="nil"/>
              <w:left w:val="nil"/>
              <w:bottom w:val="nil"/>
              <w:right w:val="nil"/>
            </w:tcBorders>
            <w:tcMar>
              <w:top w:w="150" w:type="dxa"/>
              <w:left w:w="300" w:type="dxa"/>
              <w:bottom w:w="150" w:type="dxa"/>
              <w:right w:w="300" w:type="dxa"/>
            </w:tcMar>
            <w:hideMark/>
          </w:tcPr>
          <w:p w14:paraId="05F9A4E9" w14:textId="77777777" w:rsidR="009A646F" w:rsidRPr="009A646F" w:rsidRDefault="009A646F" w:rsidP="009A646F">
            <w:pPr>
              <w:spacing w:after="0" w:line="330" w:lineRule="atLeast"/>
              <w:jc w:val="center"/>
              <w:rPr>
                <w:rFonts w:ascii="Arial" w:eastAsia="Times New Roman" w:hAnsi="Arial" w:cs="Arial"/>
                <w:color w:val="0D5AA3"/>
                <w:sz w:val="21"/>
                <w:szCs w:val="21"/>
                <w:lang w:eastAsia="en-GB"/>
                <w14:ligatures w14:val="none"/>
              </w:rPr>
            </w:pPr>
            <w:r w:rsidRPr="009A646F">
              <w:rPr>
                <w:rFonts w:ascii="Arial" w:eastAsia="Times New Roman" w:hAnsi="Arial" w:cs="Arial"/>
                <w:b/>
                <w:bCs/>
                <w:color w:val="0D5AA3"/>
                <w:sz w:val="27"/>
                <w:szCs w:val="27"/>
                <w:lang w:eastAsia="en-GB"/>
                <w14:ligatures w14:val="none"/>
              </w:rPr>
              <w:t>Festival of Remembrance 2026 ticketing</w:t>
            </w:r>
          </w:p>
        </w:tc>
      </w:tr>
    </w:tbl>
    <w:p w14:paraId="6788C533"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3E251784" w14:textId="77777777">
        <w:trPr>
          <w:jc w:val="center"/>
        </w:trPr>
        <w:tc>
          <w:tcPr>
            <w:tcW w:w="0" w:type="auto"/>
            <w:vAlign w:val="center"/>
            <w:hideMark/>
          </w:tcPr>
          <w:p w14:paraId="050223D3" w14:textId="77777777" w:rsidR="009A646F" w:rsidRPr="009A646F" w:rsidRDefault="009A646F" w:rsidP="009A646F">
            <w:pPr>
              <w:spacing w:after="0" w:line="15" w:lineRule="atLeast"/>
              <w:rPr>
                <w:rFonts w:ascii="Arial" w:eastAsia="Times New Roman" w:hAnsi="Arial" w:cs="Arial"/>
                <w:sz w:val="2"/>
                <w:szCs w:val="2"/>
                <w:lang w:eastAsia="en-GB"/>
                <w14:ligatures w14:val="none"/>
              </w:rPr>
            </w:pPr>
            <w:r w:rsidRPr="009A646F">
              <w:rPr>
                <w:rFonts w:ascii="Arial" w:eastAsia="Times New Roman" w:hAnsi="Arial" w:cs="Arial"/>
                <w:noProof/>
                <w:sz w:val="2"/>
                <w:szCs w:val="2"/>
                <w:lang w:eastAsia="en-GB"/>
                <w14:ligatures w14:val="none"/>
              </w:rPr>
              <w:drawing>
                <wp:inline distT="0" distB="0" distL="0" distR="0" wp14:anchorId="664BA7C0" wp14:editId="7F6F69AE">
                  <wp:extent cx="8255" cy="14414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144145"/>
                          </a:xfrm>
                          <a:prstGeom prst="rect">
                            <a:avLst/>
                          </a:prstGeom>
                          <a:noFill/>
                          <a:ln>
                            <a:noFill/>
                          </a:ln>
                        </pic:spPr>
                      </pic:pic>
                    </a:graphicData>
                  </a:graphic>
                </wp:inline>
              </w:drawing>
            </w:r>
          </w:p>
        </w:tc>
      </w:tr>
    </w:tbl>
    <w:p w14:paraId="3003EFD5"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1E366737" w14:textId="77777777">
        <w:trPr>
          <w:jc w:val="center"/>
        </w:trPr>
        <w:tc>
          <w:tcPr>
            <w:tcW w:w="0" w:type="auto"/>
            <w:tcBorders>
              <w:top w:val="nil"/>
              <w:left w:val="nil"/>
              <w:bottom w:val="nil"/>
              <w:right w:val="nil"/>
            </w:tcBorders>
            <w:tcMar>
              <w:top w:w="150" w:type="dxa"/>
              <w:left w:w="300" w:type="dxa"/>
              <w:bottom w:w="150" w:type="dxa"/>
              <w:right w:w="300" w:type="dxa"/>
            </w:tcMar>
            <w:hideMark/>
          </w:tcPr>
          <w:p w14:paraId="22147FCB"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Dear Mr Law,</w:t>
            </w:r>
          </w:p>
          <w:p w14:paraId="0777582E"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p>
          <w:p w14:paraId="087E907D"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We hope this email finds you well.</w:t>
            </w:r>
          </w:p>
          <w:p w14:paraId="7A79D297"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p>
          <w:p w14:paraId="2E90DA20"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 xml:space="preserve">Following the announcement in the </w:t>
            </w:r>
            <w:proofErr w:type="spellStart"/>
            <w:r w:rsidRPr="009A646F">
              <w:rPr>
                <w:rFonts w:ascii="Arial" w:eastAsia="Times New Roman" w:hAnsi="Arial" w:cs="Arial"/>
                <w:color w:val="000000"/>
                <w:sz w:val="21"/>
                <w:szCs w:val="21"/>
                <w:lang w:eastAsia="en-GB"/>
                <w14:ligatures w14:val="none"/>
              </w:rPr>
              <w:t>eNewsletter</w:t>
            </w:r>
            <w:proofErr w:type="spellEnd"/>
            <w:r w:rsidRPr="009A646F">
              <w:rPr>
                <w:rFonts w:ascii="Arial" w:eastAsia="Times New Roman" w:hAnsi="Arial" w:cs="Arial"/>
                <w:color w:val="000000"/>
                <w:sz w:val="21"/>
                <w:szCs w:val="21"/>
                <w:lang w:eastAsia="en-GB"/>
                <w14:ligatures w14:val="none"/>
              </w:rPr>
              <w:t xml:space="preserve"> last month, we are contacting you to provide further details about the ticketing process for the Festival of Remembrance 2026, which will take place on </w:t>
            </w:r>
            <w:r w:rsidRPr="009A646F">
              <w:rPr>
                <w:rFonts w:ascii="Arial" w:eastAsia="Times New Roman" w:hAnsi="Arial" w:cs="Arial"/>
                <w:b/>
                <w:bCs/>
                <w:color w:val="000000"/>
                <w:sz w:val="21"/>
                <w:szCs w:val="21"/>
                <w:lang w:eastAsia="en-GB"/>
                <w14:ligatures w14:val="none"/>
              </w:rPr>
              <w:t>Saturday 7th November 2026</w:t>
            </w:r>
            <w:r w:rsidRPr="009A646F">
              <w:rPr>
                <w:rFonts w:ascii="Arial" w:eastAsia="Times New Roman" w:hAnsi="Arial" w:cs="Arial"/>
                <w:color w:val="000000"/>
                <w:sz w:val="21"/>
                <w:szCs w:val="21"/>
                <w:lang w:eastAsia="en-GB"/>
                <w14:ligatures w14:val="none"/>
              </w:rPr>
              <w:t>.</w:t>
            </w:r>
          </w:p>
          <w:p w14:paraId="060CCD6D"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p>
          <w:p w14:paraId="3431933C"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Tickets will once again be allocated through a ballot to ensure all members have a fair chance to purchase tickets. </w:t>
            </w:r>
            <w:r w:rsidRPr="009A646F">
              <w:rPr>
                <w:rFonts w:ascii="Arial" w:eastAsia="Times New Roman" w:hAnsi="Arial" w:cs="Arial"/>
                <w:b/>
                <w:bCs/>
                <w:color w:val="000000"/>
                <w:sz w:val="21"/>
                <w:szCs w:val="21"/>
                <w:lang w:eastAsia="en-GB"/>
                <w14:ligatures w14:val="none"/>
              </w:rPr>
              <w:t>The ballot opens on Wednesday 27th May 2026 and closes on Wednesday 24th June 2026.</w:t>
            </w:r>
          </w:p>
          <w:p w14:paraId="6CEA26F5"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p>
          <w:p w14:paraId="6DE56DC0"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We have taken onboard your feedback from 2025 to improve the ticketing journey.</w:t>
            </w:r>
          </w:p>
          <w:p w14:paraId="15B05C8F"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p>
          <w:p w14:paraId="29DB8C87" w14:textId="77777777" w:rsidR="009A646F" w:rsidRPr="009A646F" w:rsidRDefault="009A646F" w:rsidP="009A646F">
            <w:pPr>
              <w:spacing w:after="0" w:line="330" w:lineRule="atLeast"/>
              <w:jc w:val="both"/>
              <w:rPr>
                <w:rFonts w:ascii="Arial" w:eastAsia="Times New Roman" w:hAnsi="Arial" w:cs="Arial"/>
                <w:color w:val="0D5AA3"/>
                <w:sz w:val="21"/>
                <w:szCs w:val="21"/>
                <w:lang w:eastAsia="en-GB"/>
                <w14:ligatures w14:val="none"/>
              </w:rPr>
            </w:pPr>
            <w:r w:rsidRPr="009A646F">
              <w:rPr>
                <w:rFonts w:ascii="Arial" w:eastAsia="Times New Roman" w:hAnsi="Arial" w:cs="Arial"/>
                <w:b/>
                <w:bCs/>
                <w:color w:val="0D5AA3"/>
                <w:sz w:val="21"/>
                <w:szCs w:val="21"/>
                <w:lang w:eastAsia="en-GB"/>
                <w14:ligatures w14:val="none"/>
              </w:rPr>
              <w:t>Overview of the process:</w:t>
            </w:r>
          </w:p>
          <w:p w14:paraId="66AAE1D2" w14:textId="77777777" w:rsidR="009A646F" w:rsidRPr="009A646F" w:rsidRDefault="009A646F" w:rsidP="009A646F">
            <w:pPr>
              <w:numPr>
                <w:ilvl w:val="0"/>
                <w:numId w:val="1"/>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Members will have </w:t>
            </w:r>
            <w:r w:rsidRPr="009A646F">
              <w:rPr>
                <w:rFonts w:ascii="Arial" w:eastAsia="Times New Roman" w:hAnsi="Arial" w:cs="Arial"/>
                <w:b/>
                <w:bCs/>
                <w:color w:val="000000"/>
                <w:sz w:val="21"/>
                <w:szCs w:val="21"/>
                <w:lang w:eastAsia="en-GB"/>
                <w14:ligatures w14:val="none"/>
              </w:rPr>
              <w:t>four weeks</w:t>
            </w:r>
            <w:r w:rsidRPr="009A646F">
              <w:rPr>
                <w:rFonts w:ascii="Arial" w:eastAsia="Times New Roman" w:hAnsi="Arial" w:cs="Arial"/>
                <w:color w:val="000000"/>
                <w:sz w:val="21"/>
                <w:szCs w:val="21"/>
                <w:lang w:eastAsia="en-GB"/>
                <w14:ligatures w14:val="none"/>
              </w:rPr>
              <w:t> to enter the ballot through an online platform. This is to ensure that as many members as possible have a chance to secure tickets.</w:t>
            </w:r>
          </w:p>
          <w:p w14:paraId="44A619C5" w14:textId="77777777" w:rsidR="009A646F" w:rsidRPr="009A646F" w:rsidRDefault="009A646F" w:rsidP="009A646F">
            <w:pPr>
              <w:numPr>
                <w:ilvl w:val="0"/>
                <w:numId w:val="1"/>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Members will have the option to enter the ballot for </w:t>
            </w:r>
            <w:r w:rsidRPr="009A646F">
              <w:rPr>
                <w:rFonts w:ascii="Arial" w:eastAsia="Times New Roman" w:hAnsi="Arial" w:cs="Arial"/>
                <w:b/>
                <w:bCs/>
                <w:color w:val="000000"/>
                <w:sz w:val="21"/>
                <w:szCs w:val="21"/>
                <w:lang w:eastAsia="en-GB"/>
                <w14:ligatures w14:val="none"/>
              </w:rPr>
              <w:t>either</w:t>
            </w:r>
            <w:r w:rsidRPr="009A646F">
              <w:rPr>
                <w:rFonts w:ascii="Arial" w:eastAsia="Times New Roman" w:hAnsi="Arial" w:cs="Arial"/>
                <w:color w:val="000000"/>
                <w:sz w:val="21"/>
                <w:szCs w:val="21"/>
                <w:lang w:eastAsia="en-GB"/>
                <w14:ligatures w14:val="none"/>
              </w:rPr>
              <w:t> the evening performance or the afternoon performance, </w:t>
            </w:r>
            <w:r w:rsidRPr="009A646F">
              <w:rPr>
                <w:rFonts w:ascii="Arial" w:eastAsia="Times New Roman" w:hAnsi="Arial" w:cs="Arial"/>
                <w:b/>
                <w:bCs/>
                <w:color w:val="000000"/>
                <w:sz w:val="21"/>
                <w:szCs w:val="21"/>
                <w:lang w:eastAsia="en-GB"/>
                <w14:ligatures w14:val="none"/>
              </w:rPr>
              <w:t>or both</w:t>
            </w:r>
            <w:r w:rsidRPr="009A646F">
              <w:rPr>
                <w:rFonts w:ascii="Arial" w:eastAsia="Times New Roman" w:hAnsi="Arial" w:cs="Arial"/>
                <w:color w:val="000000"/>
                <w:sz w:val="21"/>
                <w:szCs w:val="21"/>
                <w:lang w:eastAsia="en-GB"/>
                <w14:ligatures w14:val="none"/>
              </w:rPr>
              <w:t>.</w:t>
            </w:r>
          </w:p>
          <w:p w14:paraId="3337644C" w14:textId="77777777" w:rsidR="009A646F" w:rsidRPr="009A646F" w:rsidRDefault="009A646F" w:rsidP="009A646F">
            <w:pPr>
              <w:numPr>
                <w:ilvl w:val="0"/>
                <w:numId w:val="1"/>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After the ballot closes, tickets will be allocated randomly by our ticketing agent. Members will then be able to purchase a </w:t>
            </w:r>
            <w:r w:rsidRPr="009A646F">
              <w:rPr>
                <w:rFonts w:ascii="Arial" w:eastAsia="Times New Roman" w:hAnsi="Arial" w:cs="Arial"/>
                <w:b/>
                <w:bCs/>
                <w:color w:val="000000"/>
                <w:sz w:val="21"/>
                <w:szCs w:val="21"/>
                <w:lang w:eastAsia="en-GB"/>
                <w14:ligatures w14:val="none"/>
              </w:rPr>
              <w:t>maximum of two tickets</w:t>
            </w:r>
            <w:r w:rsidRPr="009A646F">
              <w:rPr>
                <w:rFonts w:ascii="Arial" w:eastAsia="Times New Roman" w:hAnsi="Arial" w:cs="Arial"/>
                <w:color w:val="000000"/>
                <w:sz w:val="21"/>
                <w:szCs w:val="21"/>
                <w:lang w:eastAsia="en-GB"/>
                <w14:ligatures w14:val="none"/>
              </w:rPr>
              <w:t>.   </w:t>
            </w:r>
          </w:p>
          <w:p w14:paraId="6F0F8741" w14:textId="77777777" w:rsidR="009A646F" w:rsidRPr="009A646F" w:rsidRDefault="009A646F" w:rsidP="009A646F">
            <w:pPr>
              <w:numPr>
                <w:ilvl w:val="0"/>
                <w:numId w:val="1"/>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Unique links will be issued to successful entrants </w:t>
            </w:r>
            <w:r w:rsidRPr="009A646F">
              <w:rPr>
                <w:rFonts w:ascii="Arial" w:eastAsia="Times New Roman" w:hAnsi="Arial" w:cs="Arial"/>
                <w:b/>
                <w:bCs/>
                <w:color w:val="000000"/>
                <w:sz w:val="21"/>
                <w:szCs w:val="21"/>
                <w:lang w:eastAsia="en-GB"/>
                <w14:ligatures w14:val="none"/>
              </w:rPr>
              <w:t>one week before the booking site goes live</w:t>
            </w:r>
            <w:r w:rsidRPr="009A646F">
              <w:rPr>
                <w:rFonts w:ascii="Arial" w:eastAsia="Times New Roman" w:hAnsi="Arial" w:cs="Arial"/>
                <w:color w:val="000000"/>
                <w:sz w:val="21"/>
                <w:szCs w:val="21"/>
                <w:lang w:eastAsia="en-GB"/>
                <w14:ligatures w14:val="none"/>
              </w:rPr>
              <w:t xml:space="preserve"> for each performance. Once the booking site is live, entrants will be required </w:t>
            </w:r>
            <w:r w:rsidRPr="009A646F">
              <w:rPr>
                <w:rFonts w:ascii="Arial" w:eastAsia="Times New Roman" w:hAnsi="Arial" w:cs="Arial"/>
                <w:color w:val="000000"/>
                <w:sz w:val="21"/>
                <w:szCs w:val="21"/>
                <w:lang w:eastAsia="en-GB"/>
                <w14:ligatures w14:val="none"/>
              </w:rPr>
              <w:lastRenderedPageBreak/>
              <w:t>to select their seats and will have 14 minutes to enter the details of themselves and a guest.</w:t>
            </w:r>
          </w:p>
          <w:p w14:paraId="41C4CC0A" w14:textId="77777777" w:rsidR="009A646F" w:rsidRPr="009A646F" w:rsidRDefault="009A646F" w:rsidP="009A646F">
            <w:pPr>
              <w:numPr>
                <w:ilvl w:val="0"/>
                <w:numId w:val="1"/>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000000"/>
                <w:sz w:val="21"/>
                <w:szCs w:val="21"/>
                <w:lang w:eastAsia="en-GB"/>
                <w14:ligatures w14:val="none"/>
              </w:rPr>
              <w:t xml:space="preserve">Key dates and deadlines for 2026 will be communicated in the Membership </w:t>
            </w:r>
            <w:proofErr w:type="spellStart"/>
            <w:r w:rsidRPr="009A646F">
              <w:rPr>
                <w:rFonts w:ascii="Arial" w:eastAsia="Times New Roman" w:hAnsi="Arial" w:cs="Arial"/>
                <w:color w:val="000000"/>
                <w:sz w:val="21"/>
                <w:szCs w:val="21"/>
                <w:lang w:eastAsia="en-GB"/>
                <w14:ligatures w14:val="none"/>
              </w:rPr>
              <w:t>eNewsletter</w:t>
            </w:r>
            <w:proofErr w:type="spellEnd"/>
            <w:r w:rsidRPr="009A646F">
              <w:rPr>
                <w:rFonts w:ascii="Arial" w:eastAsia="Times New Roman" w:hAnsi="Arial" w:cs="Arial"/>
                <w:color w:val="000000"/>
                <w:sz w:val="21"/>
                <w:szCs w:val="21"/>
                <w:lang w:eastAsia="en-GB"/>
                <w14:ligatures w14:val="none"/>
              </w:rPr>
              <w:t>, Central News and Legion magazine to help members stay informed.</w:t>
            </w:r>
          </w:p>
          <w:p w14:paraId="35D46630"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p>
          <w:p w14:paraId="30610F03" w14:textId="77777777" w:rsidR="009A646F" w:rsidRPr="009A646F" w:rsidRDefault="009A646F" w:rsidP="009A646F">
            <w:pPr>
              <w:spacing w:after="0" w:line="330" w:lineRule="atLeast"/>
              <w:jc w:val="both"/>
              <w:rPr>
                <w:rFonts w:ascii="Arial" w:eastAsia="Times New Roman" w:hAnsi="Arial" w:cs="Arial"/>
                <w:color w:val="0D5AA3"/>
                <w:sz w:val="21"/>
                <w:szCs w:val="21"/>
                <w:lang w:eastAsia="en-GB"/>
                <w14:ligatures w14:val="none"/>
              </w:rPr>
            </w:pPr>
            <w:r w:rsidRPr="009A646F">
              <w:rPr>
                <w:rFonts w:ascii="Arial" w:eastAsia="Times New Roman" w:hAnsi="Arial" w:cs="Arial"/>
                <w:b/>
                <w:bCs/>
                <w:color w:val="0D5AA3"/>
                <w:sz w:val="21"/>
                <w:szCs w:val="21"/>
                <w:lang w:eastAsia="en-GB"/>
                <w14:ligatures w14:val="none"/>
              </w:rPr>
              <w:t>Key changes to the ballot in 2026:</w:t>
            </w:r>
          </w:p>
          <w:p w14:paraId="1689BC2F" w14:textId="77777777" w:rsidR="009A646F" w:rsidRPr="009A646F" w:rsidRDefault="009A646F" w:rsidP="009A646F">
            <w:pPr>
              <w:numPr>
                <w:ilvl w:val="0"/>
                <w:numId w:val="2"/>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The ballot will be open for an additional week</w:t>
            </w:r>
            <w:r w:rsidRPr="009A646F">
              <w:rPr>
                <w:rFonts w:ascii="Arial" w:eastAsia="Times New Roman" w:hAnsi="Arial" w:cs="Arial"/>
                <w:color w:val="333333"/>
                <w:sz w:val="21"/>
                <w:szCs w:val="21"/>
                <w:lang w:eastAsia="en-GB"/>
                <w14:ligatures w14:val="none"/>
              </w:rPr>
              <w:t>, giving members four weeks to enter the ballot for a chance to secure tickets. This is to provide members with more time to see our communications and enter the ballot.</w:t>
            </w:r>
          </w:p>
          <w:p w14:paraId="3D052599" w14:textId="77777777" w:rsidR="009A646F" w:rsidRPr="009A646F" w:rsidRDefault="009A646F" w:rsidP="009A646F">
            <w:pPr>
              <w:numPr>
                <w:ilvl w:val="0"/>
                <w:numId w:val="2"/>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Members who have entered the ballot for both performances will be informed of the outcome for each performance. We want our communications to be as clear as possible, so members are fully informed.</w:t>
            </w:r>
          </w:p>
          <w:p w14:paraId="09804636" w14:textId="77777777" w:rsidR="009A646F" w:rsidRPr="009A646F" w:rsidRDefault="009A646F" w:rsidP="009A646F">
            <w:pPr>
              <w:numPr>
                <w:ilvl w:val="0"/>
                <w:numId w:val="2"/>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All ballot entrants will be informed of the outcome of their entry one week before the booking site goes live. </w:t>
            </w:r>
            <w:r w:rsidRPr="009A646F">
              <w:rPr>
                <w:rFonts w:ascii="Arial" w:eastAsia="Times New Roman" w:hAnsi="Arial" w:cs="Arial"/>
                <w:color w:val="333333"/>
                <w:sz w:val="21"/>
                <w:szCs w:val="21"/>
                <w:lang w:eastAsia="en-GB"/>
                <w14:ligatures w14:val="none"/>
              </w:rPr>
              <w:t>This allows members time to prepare the required information to purchase tickets.</w:t>
            </w:r>
          </w:p>
          <w:p w14:paraId="1912411D" w14:textId="77777777" w:rsidR="009A646F" w:rsidRPr="009A646F" w:rsidRDefault="009A646F" w:rsidP="009A646F">
            <w:pPr>
              <w:numPr>
                <w:ilvl w:val="0"/>
                <w:numId w:val="2"/>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The booking site will go live for each performance on consecutive days, rather than one week apart.</w:t>
            </w:r>
          </w:p>
          <w:p w14:paraId="6C58B18D" w14:textId="77777777" w:rsidR="009A646F" w:rsidRPr="009A646F" w:rsidRDefault="009A646F" w:rsidP="009A646F">
            <w:pPr>
              <w:numPr>
                <w:ilvl w:val="0"/>
                <w:numId w:val="2"/>
              </w:num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All successful ballot entrants will have </w:t>
            </w:r>
            <w:r w:rsidRPr="009A646F">
              <w:rPr>
                <w:rFonts w:ascii="Arial" w:eastAsia="Times New Roman" w:hAnsi="Arial" w:cs="Arial"/>
                <w:b/>
                <w:bCs/>
                <w:color w:val="333333"/>
                <w:sz w:val="21"/>
                <w:szCs w:val="21"/>
                <w:lang w:eastAsia="en-GB"/>
                <w14:ligatures w14:val="none"/>
              </w:rPr>
              <w:t>two weeks to purchase tickets</w:t>
            </w:r>
            <w:r w:rsidRPr="009A646F">
              <w:rPr>
                <w:rFonts w:ascii="Arial" w:eastAsia="Times New Roman" w:hAnsi="Arial" w:cs="Arial"/>
                <w:color w:val="333333"/>
                <w:sz w:val="21"/>
                <w:szCs w:val="21"/>
                <w:lang w:eastAsia="en-GB"/>
                <w14:ligatures w14:val="none"/>
              </w:rPr>
              <w:t> once the booking site goes live.</w:t>
            </w:r>
          </w:p>
          <w:p w14:paraId="21A05B05"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p>
          <w:p w14:paraId="1FD09EC4" w14:textId="77777777" w:rsidR="009A646F" w:rsidRPr="009A646F" w:rsidRDefault="009A646F" w:rsidP="009A646F">
            <w:pPr>
              <w:spacing w:after="0" w:line="330" w:lineRule="atLeast"/>
              <w:jc w:val="both"/>
              <w:rPr>
                <w:rFonts w:ascii="Arial" w:eastAsia="Times New Roman" w:hAnsi="Arial" w:cs="Arial"/>
                <w:color w:val="333333"/>
                <w:sz w:val="21"/>
                <w:szCs w:val="21"/>
                <w:lang w:eastAsia="en-GB"/>
                <w14:ligatures w14:val="none"/>
              </w:rPr>
            </w:pPr>
            <w:r w:rsidRPr="009A646F">
              <w:rPr>
                <w:rFonts w:ascii="Arial" w:eastAsia="Times New Roman" w:hAnsi="Arial" w:cs="Arial"/>
                <w:b/>
                <w:bCs/>
                <w:color w:val="0D5AA3"/>
                <w:sz w:val="21"/>
                <w:szCs w:val="21"/>
                <w:lang w:eastAsia="en-GB"/>
                <w14:ligatures w14:val="none"/>
              </w:rPr>
              <w:t>You will need the following information to enter the ballot when it opens:</w:t>
            </w:r>
          </w:p>
          <w:p w14:paraId="216797C7" w14:textId="77777777" w:rsidR="009A646F" w:rsidRPr="009A646F" w:rsidRDefault="009A646F" w:rsidP="009A646F">
            <w:pPr>
              <w:numPr>
                <w:ilvl w:val="0"/>
                <w:numId w:val="3"/>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Your RBL membership number</w:t>
            </w:r>
            <w:r w:rsidRPr="009A646F">
              <w:rPr>
                <w:rFonts w:ascii="Arial" w:eastAsia="Times New Roman" w:hAnsi="Arial" w:cs="Arial"/>
                <w:color w:val="333333"/>
                <w:sz w:val="21"/>
                <w:szCs w:val="21"/>
                <w:lang w:eastAsia="en-GB"/>
                <w14:ligatures w14:val="none"/>
              </w:rPr>
              <w:t> – this is the set of digits displayed above your name on your membership card (as shown below</w:t>
            </w:r>
            <w:proofErr w:type="gramStart"/>
            <w:r w:rsidRPr="009A646F">
              <w:rPr>
                <w:rFonts w:ascii="Arial" w:eastAsia="Times New Roman" w:hAnsi="Arial" w:cs="Arial"/>
                <w:color w:val="333333"/>
                <w:sz w:val="21"/>
                <w:szCs w:val="21"/>
                <w:lang w:eastAsia="en-GB"/>
                <w14:ligatures w14:val="none"/>
              </w:rPr>
              <w:t>),</w:t>
            </w:r>
            <w:proofErr w:type="gramEnd"/>
            <w:r w:rsidRPr="009A646F">
              <w:rPr>
                <w:rFonts w:ascii="Arial" w:eastAsia="Times New Roman" w:hAnsi="Arial" w:cs="Arial"/>
                <w:color w:val="333333"/>
                <w:sz w:val="21"/>
                <w:szCs w:val="21"/>
                <w:lang w:eastAsia="en-GB"/>
                <w14:ligatures w14:val="none"/>
              </w:rPr>
              <w:t xml:space="preserve"> you can also find this on your renewal letter. Your membership number contains only numbers. Please </w:t>
            </w:r>
            <w:r w:rsidRPr="009A646F">
              <w:rPr>
                <w:rFonts w:ascii="Arial" w:eastAsia="Times New Roman" w:hAnsi="Arial" w:cs="Arial"/>
                <w:i/>
                <w:iCs/>
                <w:color w:val="333333"/>
                <w:sz w:val="21"/>
                <w:szCs w:val="21"/>
                <w:lang w:eastAsia="en-GB"/>
                <w14:ligatures w14:val="none"/>
              </w:rPr>
              <w:t>do not</w:t>
            </w:r>
            <w:r w:rsidRPr="009A646F">
              <w:rPr>
                <w:rFonts w:ascii="Arial" w:eastAsia="Times New Roman" w:hAnsi="Arial" w:cs="Arial"/>
                <w:color w:val="333333"/>
                <w:sz w:val="21"/>
                <w:szCs w:val="21"/>
                <w:lang w:eastAsia="en-GB"/>
                <w14:ligatures w14:val="none"/>
              </w:rPr>
              <w:t xml:space="preserve"> use your branch code (e.g. </w:t>
            </w:r>
            <w:proofErr w:type="spellStart"/>
            <w:r w:rsidRPr="009A646F">
              <w:rPr>
                <w:rFonts w:ascii="Arial" w:eastAsia="Times New Roman" w:hAnsi="Arial" w:cs="Arial"/>
                <w:color w:val="333333"/>
                <w:sz w:val="21"/>
                <w:szCs w:val="21"/>
                <w:lang w:eastAsia="en-GB"/>
                <w14:ligatures w14:val="none"/>
              </w:rPr>
              <w:t>BRXXXX</w:t>
            </w:r>
            <w:proofErr w:type="spellEnd"/>
            <w:r w:rsidRPr="009A646F">
              <w:rPr>
                <w:rFonts w:ascii="Arial" w:eastAsia="Times New Roman" w:hAnsi="Arial" w:cs="Arial"/>
                <w:color w:val="333333"/>
                <w:sz w:val="21"/>
                <w:szCs w:val="21"/>
                <w:lang w:eastAsia="en-GB"/>
                <w14:ligatures w14:val="none"/>
              </w:rPr>
              <w:t>).</w:t>
            </w:r>
          </w:p>
        </w:tc>
      </w:tr>
    </w:tbl>
    <w:p w14:paraId="28226C1E"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02D8F8E4" w14:textId="77777777">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4B9A8B25" w14:textId="77777777" w:rsidR="009A646F" w:rsidRPr="009A646F" w:rsidRDefault="009A646F" w:rsidP="009A646F">
            <w:pPr>
              <w:spacing w:after="0" w:line="240" w:lineRule="auto"/>
              <w:jc w:val="center"/>
              <w:rPr>
                <w:rFonts w:ascii="Arial" w:eastAsia="Times New Roman" w:hAnsi="Arial" w:cs="Arial"/>
                <w:sz w:val="21"/>
                <w:szCs w:val="21"/>
                <w:lang w:eastAsia="en-GB"/>
                <w14:ligatures w14:val="none"/>
              </w:rPr>
            </w:pPr>
            <w:r w:rsidRPr="009A646F">
              <w:rPr>
                <w:rFonts w:ascii="Arial" w:eastAsia="Times New Roman" w:hAnsi="Arial" w:cs="Arial"/>
                <w:noProof/>
                <w:sz w:val="21"/>
                <w:szCs w:val="21"/>
                <w:lang w:eastAsia="en-GB"/>
                <w14:ligatures w14:val="none"/>
              </w:rPr>
              <w:drawing>
                <wp:inline distT="0" distB="0" distL="0" distR="0" wp14:anchorId="70363EDB" wp14:editId="38C6BBF0">
                  <wp:extent cx="3525520" cy="18288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5520" cy="1828800"/>
                          </a:xfrm>
                          <a:prstGeom prst="rect">
                            <a:avLst/>
                          </a:prstGeom>
                          <a:noFill/>
                          <a:ln>
                            <a:noFill/>
                          </a:ln>
                        </pic:spPr>
                      </pic:pic>
                    </a:graphicData>
                  </a:graphic>
                </wp:inline>
              </w:drawing>
            </w:r>
          </w:p>
        </w:tc>
      </w:tr>
    </w:tbl>
    <w:p w14:paraId="58D0EC43"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68242684" w14:textId="77777777">
        <w:trPr>
          <w:jc w:val="center"/>
        </w:trPr>
        <w:tc>
          <w:tcPr>
            <w:tcW w:w="0" w:type="auto"/>
            <w:tcBorders>
              <w:top w:val="nil"/>
              <w:left w:val="nil"/>
              <w:bottom w:val="nil"/>
              <w:right w:val="nil"/>
            </w:tcBorders>
            <w:tcMar>
              <w:top w:w="150" w:type="dxa"/>
              <w:left w:w="300" w:type="dxa"/>
              <w:bottom w:w="150" w:type="dxa"/>
              <w:right w:w="300" w:type="dxa"/>
            </w:tcMar>
            <w:hideMark/>
          </w:tcPr>
          <w:p w14:paraId="6204B157" w14:textId="77777777" w:rsidR="009A646F" w:rsidRPr="009A646F" w:rsidRDefault="009A646F" w:rsidP="009A646F">
            <w:pPr>
              <w:numPr>
                <w:ilvl w:val="0"/>
                <w:numId w:val="4"/>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A valid email address</w:t>
            </w:r>
            <w:r w:rsidRPr="009A646F">
              <w:rPr>
                <w:rFonts w:ascii="Arial" w:eastAsia="Times New Roman" w:hAnsi="Arial" w:cs="Arial"/>
                <w:color w:val="333333"/>
                <w:sz w:val="21"/>
                <w:szCs w:val="21"/>
                <w:lang w:eastAsia="en-GB"/>
                <w14:ligatures w14:val="none"/>
              </w:rPr>
              <w:t xml:space="preserve"> – ensure your registered email address is up to date, as all ballot communications will be sent via email. If you do not have your own email </w:t>
            </w:r>
            <w:r w:rsidRPr="009A646F">
              <w:rPr>
                <w:rFonts w:ascii="Arial" w:eastAsia="Times New Roman" w:hAnsi="Arial" w:cs="Arial"/>
                <w:color w:val="333333"/>
                <w:sz w:val="21"/>
                <w:szCs w:val="21"/>
                <w:lang w:eastAsia="en-GB"/>
                <w14:ligatures w14:val="none"/>
              </w:rPr>
              <w:lastRenderedPageBreak/>
              <w:t>address, you can use one that belongs to someone else who has agreed to receive emails on your behalf e.g. a family member, trusted friend or neighbour.</w:t>
            </w:r>
          </w:p>
          <w:p w14:paraId="69142FC5"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p>
          <w:p w14:paraId="46797840" w14:textId="77777777" w:rsidR="009A646F" w:rsidRPr="009A646F" w:rsidRDefault="009A646F" w:rsidP="009A646F">
            <w:pPr>
              <w:spacing w:after="0" w:line="330" w:lineRule="atLeast"/>
              <w:rPr>
                <w:rFonts w:ascii="Arial" w:eastAsia="Times New Roman" w:hAnsi="Arial" w:cs="Arial"/>
                <w:color w:val="0D5AA3"/>
                <w:sz w:val="21"/>
                <w:szCs w:val="21"/>
                <w:lang w:eastAsia="en-GB"/>
                <w14:ligatures w14:val="none"/>
              </w:rPr>
            </w:pPr>
            <w:r w:rsidRPr="009A646F">
              <w:rPr>
                <w:rFonts w:ascii="Arial" w:eastAsia="Times New Roman" w:hAnsi="Arial" w:cs="Arial"/>
                <w:b/>
                <w:bCs/>
                <w:color w:val="0D5AA3"/>
                <w:sz w:val="21"/>
                <w:szCs w:val="21"/>
                <w:lang w:eastAsia="en-GB"/>
                <w14:ligatures w14:val="none"/>
              </w:rPr>
              <w:t>Ballot rules:</w:t>
            </w:r>
          </w:p>
          <w:p w14:paraId="3D07075E" w14:textId="77777777" w:rsidR="009A646F" w:rsidRPr="009A646F" w:rsidRDefault="009A646F" w:rsidP="009A646F">
            <w:pPr>
              <w:numPr>
                <w:ilvl w:val="0"/>
                <w:numId w:val="5"/>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Each member is allowed to enter the ballot once.</w:t>
            </w:r>
          </w:p>
          <w:p w14:paraId="51B26C00" w14:textId="77777777" w:rsidR="009A646F" w:rsidRPr="009A646F" w:rsidRDefault="009A646F" w:rsidP="009A646F">
            <w:pPr>
              <w:numPr>
                <w:ilvl w:val="0"/>
                <w:numId w:val="5"/>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All entrants will be notified by email regarding the outcome of their entry.</w:t>
            </w:r>
          </w:p>
          <w:p w14:paraId="44E62772" w14:textId="77777777" w:rsidR="009A646F" w:rsidRPr="009A646F" w:rsidRDefault="009A646F" w:rsidP="009A646F">
            <w:pPr>
              <w:numPr>
                <w:ilvl w:val="0"/>
                <w:numId w:val="5"/>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Unique links will be single-use and tickets must be purchased </w:t>
            </w:r>
            <w:r w:rsidRPr="009A646F">
              <w:rPr>
                <w:rFonts w:ascii="Arial" w:eastAsia="Times New Roman" w:hAnsi="Arial" w:cs="Arial"/>
                <w:b/>
                <w:bCs/>
                <w:color w:val="333333"/>
                <w:sz w:val="21"/>
                <w:szCs w:val="21"/>
                <w:lang w:eastAsia="en-GB"/>
                <w14:ligatures w14:val="none"/>
              </w:rPr>
              <w:t>within 14 days</w:t>
            </w:r>
            <w:r w:rsidRPr="009A646F">
              <w:rPr>
                <w:rFonts w:ascii="Arial" w:eastAsia="Times New Roman" w:hAnsi="Arial" w:cs="Arial"/>
                <w:color w:val="333333"/>
                <w:sz w:val="21"/>
                <w:szCs w:val="21"/>
                <w:lang w:eastAsia="en-GB"/>
                <w14:ligatures w14:val="none"/>
              </w:rPr>
              <w:t> of the date the booking site goes live.</w:t>
            </w:r>
          </w:p>
          <w:p w14:paraId="4C842C63" w14:textId="77777777" w:rsidR="009A646F" w:rsidRPr="009A646F" w:rsidRDefault="009A646F" w:rsidP="009A646F">
            <w:pPr>
              <w:numPr>
                <w:ilvl w:val="0"/>
                <w:numId w:val="5"/>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Other ballot rules can be found </w:t>
            </w:r>
            <w:hyperlink r:id="rId12" w:tgtFrame="_blank" w:tooltip="Festival of Remembrance webpage" w:history="1">
              <w:r w:rsidRPr="009A646F">
                <w:rPr>
                  <w:rFonts w:ascii="Arial" w:eastAsia="Times New Roman" w:hAnsi="Arial" w:cs="Arial"/>
                  <w:color w:val="0D5AA3"/>
                  <w:sz w:val="21"/>
                  <w:szCs w:val="21"/>
                  <w:u w:val="single"/>
                  <w:lang w:eastAsia="en-GB"/>
                  <w14:ligatures w14:val="none"/>
                </w:rPr>
                <w:t>here on our website</w:t>
              </w:r>
            </w:hyperlink>
            <w:r w:rsidRPr="009A646F">
              <w:rPr>
                <w:rFonts w:ascii="Arial" w:eastAsia="Times New Roman" w:hAnsi="Arial" w:cs="Arial"/>
                <w:color w:val="333333"/>
                <w:sz w:val="21"/>
                <w:szCs w:val="21"/>
                <w:lang w:eastAsia="en-GB"/>
                <w14:ligatures w14:val="none"/>
              </w:rPr>
              <w:t>.</w:t>
            </w:r>
          </w:p>
          <w:p w14:paraId="05A7A1FE"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p>
          <w:p w14:paraId="0AFE4074"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0D5AA3"/>
                <w:sz w:val="21"/>
                <w:szCs w:val="21"/>
                <w:lang w:eastAsia="en-GB"/>
                <w14:ligatures w14:val="none"/>
              </w:rPr>
              <w:t>Please find below the key dates for 2026:</w:t>
            </w:r>
          </w:p>
          <w:p w14:paraId="56FB57F0"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Wednesday 27th May:</w:t>
            </w:r>
            <w:r w:rsidRPr="009A646F">
              <w:rPr>
                <w:rFonts w:ascii="Arial" w:eastAsia="Times New Roman" w:hAnsi="Arial" w:cs="Arial"/>
                <w:color w:val="333333"/>
                <w:sz w:val="21"/>
                <w:szCs w:val="21"/>
                <w:lang w:eastAsia="en-GB"/>
                <w14:ligatures w14:val="none"/>
              </w:rPr>
              <w:t> Ballot opens for both performances.</w:t>
            </w:r>
          </w:p>
          <w:p w14:paraId="03697C11"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Wednesday 24th June:</w:t>
            </w:r>
            <w:r w:rsidRPr="009A646F">
              <w:rPr>
                <w:rFonts w:ascii="Arial" w:eastAsia="Times New Roman" w:hAnsi="Arial" w:cs="Arial"/>
                <w:color w:val="333333"/>
                <w:sz w:val="21"/>
                <w:szCs w:val="21"/>
                <w:lang w:eastAsia="en-GB"/>
                <w14:ligatures w14:val="none"/>
              </w:rPr>
              <w:t> Ballot closes for both performances.</w:t>
            </w:r>
          </w:p>
          <w:p w14:paraId="00C93E8B"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Wednesday 8th July:</w:t>
            </w:r>
            <w:r w:rsidRPr="009A646F">
              <w:rPr>
                <w:rFonts w:ascii="Arial" w:eastAsia="Times New Roman" w:hAnsi="Arial" w:cs="Arial"/>
                <w:color w:val="333333"/>
                <w:sz w:val="21"/>
                <w:szCs w:val="21"/>
                <w:lang w:eastAsia="en-GB"/>
                <w14:ligatures w14:val="none"/>
              </w:rPr>
              <w:t> Evening ballot is drawn and entrants informed of the outcome.</w:t>
            </w:r>
          </w:p>
          <w:p w14:paraId="43710DF9"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Thursday 9th July:</w:t>
            </w:r>
            <w:r w:rsidRPr="009A646F">
              <w:rPr>
                <w:rFonts w:ascii="Arial" w:eastAsia="Times New Roman" w:hAnsi="Arial" w:cs="Arial"/>
                <w:color w:val="333333"/>
                <w:sz w:val="21"/>
                <w:szCs w:val="21"/>
                <w:lang w:eastAsia="en-GB"/>
                <w14:ligatures w14:val="none"/>
              </w:rPr>
              <w:t> Afternoon ballot is drawn and entrants informed of the outcome.</w:t>
            </w:r>
          </w:p>
          <w:p w14:paraId="6331DB21"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Wednesday 15th July:</w:t>
            </w:r>
            <w:r w:rsidRPr="009A646F">
              <w:rPr>
                <w:rFonts w:ascii="Arial" w:eastAsia="Times New Roman" w:hAnsi="Arial" w:cs="Arial"/>
                <w:color w:val="333333"/>
                <w:sz w:val="21"/>
                <w:szCs w:val="21"/>
                <w:lang w:eastAsia="en-GB"/>
                <w14:ligatures w14:val="none"/>
              </w:rPr>
              <w:t> Booking site for the evening performance goes live for successful entrants. Members have two weeks to purchase tickets.</w:t>
            </w:r>
          </w:p>
          <w:p w14:paraId="0AB065D8"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Thursday 16th July:</w:t>
            </w:r>
            <w:r w:rsidRPr="009A646F">
              <w:rPr>
                <w:rFonts w:ascii="Arial" w:eastAsia="Times New Roman" w:hAnsi="Arial" w:cs="Arial"/>
                <w:color w:val="333333"/>
                <w:sz w:val="21"/>
                <w:szCs w:val="21"/>
                <w:lang w:eastAsia="en-GB"/>
                <w14:ligatures w14:val="none"/>
              </w:rPr>
              <w:t> Booking site goes live for the afternoon performance for successful entrants. Members have two weeks to purchase tickets.</w:t>
            </w:r>
          </w:p>
          <w:p w14:paraId="2C3FD5AE"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Two weeks from the date the booking site goes live:</w:t>
            </w:r>
            <w:r w:rsidRPr="009A646F">
              <w:rPr>
                <w:rFonts w:ascii="Arial" w:eastAsia="Times New Roman" w:hAnsi="Arial" w:cs="Arial"/>
                <w:color w:val="333333"/>
                <w:sz w:val="21"/>
                <w:szCs w:val="21"/>
                <w:lang w:eastAsia="en-GB"/>
                <w14:ligatures w14:val="none"/>
              </w:rPr>
              <w:t> Payment deadline.</w:t>
            </w:r>
          </w:p>
          <w:p w14:paraId="27F52F42" w14:textId="77777777" w:rsidR="009A646F" w:rsidRPr="009A646F" w:rsidRDefault="009A646F" w:rsidP="009A646F">
            <w:pPr>
              <w:numPr>
                <w:ilvl w:val="0"/>
                <w:numId w:val="6"/>
              </w:num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b/>
                <w:bCs/>
                <w:color w:val="333333"/>
                <w:sz w:val="21"/>
                <w:szCs w:val="21"/>
                <w:lang w:eastAsia="en-GB"/>
                <w14:ligatures w14:val="none"/>
              </w:rPr>
              <w:t>Wednesday 28th October:</w:t>
            </w:r>
            <w:r w:rsidRPr="009A646F">
              <w:rPr>
                <w:rFonts w:ascii="Arial" w:eastAsia="Times New Roman" w:hAnsi="Arial" w:cs="Arial"/>
                <w:color w:val="333333"/>
                <w:sz w:val="21"/>
                <w:szCs w:val="21"/>
                <w:lang w:eastAsia="en-GB"/>
                <w14:ligatures w14:val="none"/>
              </w:rPr>
              <w:t> Tickets posted out from this date.</w:t>
            </w:r>
          </w:p>
          <w:p w14:paraId="0422AF8D"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p>
          <w:p w14:paraId="41B56D05"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We encourage all members to review the process on the RBL website and keep an eye out for further updates, including the launch of the ballot in May 2026.</w:t>
            </w:r>
          </w:p>
        </w:tc>
      </w:tr>
    </w:tbl>
    <w:p w14:paraId="4DE67DA7"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218BE3B2" w14:textId="77777777">
        <w:trPr>
          <w:jc w:val="center"/>
        </w:trPr>
        <w:tc>
          <w:tcPr>
            <w:tcW w:w="0" w:type="auto"/>
            <w:tcMar>
              <w:top w:w="150" w:type="dxa"/>
              <w:left w:w="300" w:type="dxa"/>
              <w:bottom w:w="15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2011"/>
            </w:tblGrid>
            <w:tr w:rsidR="009A646F" w:rsidRPr="009A646F" w14:paraId="30A2B809" w14:textId="77777777">
              <w:trPr>
                <w:jc w:val="center"/>
              </w:trPr>
              <w:tc>
                <w:tcPr>
                  <w:tcW w:w="0" w:type="auto"/>
                  <w:shd w:val="clear" w:color="auto" w:fill="CB1B23"/>
                  <w:vAlign w:val="center"/>
                  <w:hideMark/>
                </w:tcPr>
                <w:p w14:paraId="1E6F587F" w14:textId="77777777" w:rsidR="009A646F" w:rsidRPr="009A646F" w:rsidRDefault="009A646F" w:rsidP="009A646F">
                  <w:pPr>
                    <w:spacing w:after="0" w:line="294" w:lineRule="atLeast"/>
                    <w:jc w:val="center"/>
                    <w:rPr>
                      <w:rFonts w:ascii="Arial" w:eastAsia="Times New Roman" w:hAnsi="Arial" w:cs="Arial"/>
                      <w:color w:val="FFFFFF"/>
                      <w:sz w:val="21"/>
                      <w:szCs w:val="21"/>
                      <w:lang w:eastAsia="en-GB"/>
                      <w14:ligatures w14:val="none"/>
                    </w:rPr>
                  </w:pPr>
                  <w:hyperlink r:id="rId13" w:tgtFrame="_blank" w:tooltip="Festival of Remembrance webpage" w:history="1">
                    <w:r w:rsidRPr="009A646F">
                      <w:rPr>
                        <w:rFonts w:ascii="Arial" w:eastAsia="Times New Roman" w:hAnsi="Arial" w:cs="Arial"/>
                        <w:b/>
                        <w:bCs/>
                        <w:color w:val="FFFFFF"/>
                        <w:sz w:val="21"/>
                        <w:szCs w:val="21"/>
                        <w:u w:val="single"/>
                        <w:bdr w:val="single" w:sz="2" w:space="8" w:color="000000" w:frame="1"/>
                        <w:lang w:eastAsia="en-GB"/>
                        <w14:ligatures w14:val="none"/>
                      </w:rPr>
                      <w:t>View the website</w:t>
                    </w:r>
                  </w:hyperlink>
                </w:p>
              </w:tc>
            </w:tr>
          </w:tbl>
          <w:p w14:paraId="6D7AF813" w14:textId="77777777" w:rsidR="009A646F" w:rsidRPr="009A646F" w:rsidRDefault="009A646F" w:rsidP="009A646F">
            <w:pPr>
              <w:spacing w:after="0" w:line="240" w:lineRule="auto"/>
              <w:jc w:val="center"/>
              <w:rPr>
                <w:rFonts w:ascii="Arial" w:eastAsia="Times New Roman" w:hAnsi="Arial" w:cs="Arial"/>
                <w:lang w:eastAsia="en-GB"/>
                <w14:ligatures w14:val="none"/>
              </w:rPr>
            </w:pPr>
          </w:p>
        </w:tc>
      </w:tr>
    </w:tbl>
    <w:p w14:paraId="0EAAE1A2"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012AF4D6" w14:textId="77777777">
        <w:trPr>
          <w:jc w:val="center"/>
        </w:trPr>
        <w:tc>
          <w:tcPr>
            <w:tcW w:w="0" w:type="auto"/>
            <w:tcBorders>
              <w:top w:val="nil"/>
              <w:left w:val="nil"/>
              <w:bottom w:val="nil"/>
              <w:right w:val="nil"/>
            </w:tcBorders>
            <w:tcMar>
              <w:top w:w="150" w:type="dxa"/>
              <w:left w:w="300" w:type="dxa"/>
              <w:bottom w:w="150" w:type="dxa"/>
              <w:right w:w="300" w:type="dxa"/>
            </w:tcMar>
            <w:hideMark/>
          </w:tcPr>
          <w:p w14:paraId="4C9EBFA5"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33333"/>
                <w:sz w:val="21"/>
                <w:szCs w:val="21"/>
                <w:lang w:eastAsia="en-GB"/>
                <w14:ligatures w14:val="none"/>
              </w:rPr>
              <w:t>Thank you for your support of the RBL, our beneficiaries and our Armed Forces community.</w:t>
            </w:r>
          </w:p>
        </w:tc>
      </w:tr>
    </w:tbl>
    <w:p w14:paraId="67FF6BB0" w14:textId="77777777" w:rsidR="009A646F" w:rsidRPr="009A646F" w:rsidRDefault="009A646F" w:rsidP="009A646F">
      <w:pPr>
        <w:shd w:val="clear" w:color="auto" w:fill="FFFFFF"/>
        <w:spacing w:after="0" w:line="240" w:lineRule="auto"/>
        <w:jc w:val="center"/>
        <w:rPr>
          <w:rFonts w:ascii="Arial" w:eastAsia="Times New Roman" w:hAnsi="Arial" w:cs="Arial"/>
          <w:vanish/>
          <w:color w:val="000000"/>
          <w:sz w:val="27"/>
          <w:szCs w:val="27"/>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360"/>
      </w:tblGrid>
      <w:tr w:rsidR="009A646F" w:rsidRPr="009A646F" w14:paraId="30142C9A" w14:textId="77777777">
        <w:trPr>
          <w:jc w:val="center"/>
        </w:trPr>
        <w:tc>
          <w:tcPr>
            <w:tcW w:w="0" w:type="auto"/>
            <w:tcBorders>
              <w:top w:val="nil"/>
              <w:left w:val="nil"/>
              <w:bottom w:val="nil"/>
              <w:right w:val="nil"/>
            </w:tcBorders>
            <w:tcMar>
              <w:top w:w="150" w:type="dxa"/>
              <w:left w:w="300" w:type="dxa"/>
              <w:bottom w:w="150" w:type="dxa"/>
              <w:right w:w="300" w:type="dxa"/>
            </w:tcMar>
            <w:hideMark/>
          </w:tcPr>
          <w:p w14:paraId="4CD336C0" w14:textId="77777777" w:rsidR="009A646F" w:rsidRPr="009A646F" w:rsidRDefault="009A646F" w:rsidP="009A646F">
            <w:pPr>
              <w:spacing w:after="0" w:line="330" w:lineRule="atLeast"/>
              <w:rPr>
                <w:rFonts w:ascii="Arial" w:eastAsia="Times New Roman" w:hAnsi="Arial" w:cs="Arial"/>
                <w:color w:val="333333"/>
                <w:sz w:val="21"/>
                <w:szCs w:val="21"/>
                <w:lang w:eastAsia="en-GB"/>
                <w14:ligatures w14:val="none"/>
              </w:rPr>
            </w:pPr>
            <w:r w:rsidRPr="009A646F">
              <w:rPr>
                <w:rFonts w:ascii="Arial" w:eastAsia="Times New Roman" w:hAnsi="Arial" w:cs="Arial"/>
                <w:color w:val="3A3A3A"/>
                <w:sz w:val="21"/>
                <w:szCs w:val="21"/>
                <w:lang w:eastAsia="en-GB"/>
                <w14:ligatures w14:val="none"/>
              </w:rPr>
              <w:t>Kind regards,</w:t>
            </w:r>
          </w:p>
          <w:p w14:paraId="5DE833B2" w14:textId="77777777" w:rsidR="009A646F" w:rsidRPr="009A646F" w:rsidRDefault="009A646F" w:rsidP="009A646F">
            <w:pPr>
              <w:spacing w:after="0" w:line="345" w:lineRule="atLeast"/>
              <w:rPr>
                <w:rFonts w:ascii="Arial" w:eastAsia="Times New Roman" w:hAnsi="Arial" w:cs="Arial"/>
                <w:color w:val="3A3A3A"/>
                <w:sz w:val="21"/>
                <w:szCs w:val="21"/>
                <w:lang w:eastAsia="en-GB"/>
                <w14:ligatures w14:val="none"/>
              </w:rPr>
            </w:pPr>
            <w:r w:rsidRPr="009A646F">
              <w:rPr>
                <w:rFonts w:ascii="Arial" w:eastAsia="Times New Roman" w:hAnsi="Arial" w:cs="Arial"/>
                <w:b/>
                <w:bCs/>
                <w:color w:val="3A3A3A"/>
                <w:sz w:val="21"/>
                <w:szCs w:val="21"/>
                <w:lang w:eastAsia="en-GB"/>
                <w14:ligatures w14:val="none"/>
              </w:rPr>
              <w:t>The Membership Team</w:t>
            </w:r>
          </w:p>
        </w:tc>
      </w:tr>
    </w:tbl>
    <w:p w14:paraId="363FC196" w14:textId="77777777" w:rsidR="00320879" w:rsidRDefault="00320879"/>
    <w:sectPr w:rsidR="00320879" w:rsidSect="006220D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E5C5" w14:textId="77777777" w:rsidR="009A646F" w:rsidRDefault="009A646F" w:rsidP="009A646F">
      <w:pPr>
        <w:spacing w:after="0" w:line="240" w:lineRule="auto"/>
      </w:pPr>
      <w:r>
        <w:separator/>
      </w:r>
    </w:p>
  </w:endnote>
  <w:endnote w:type="continuationSeparator" w:id="0">
    <w:p w14:paraId="12944677" w14:textId="77777777" w:rsidR="009A646F" w:rsidRDefault="009A646F" w:rsidP="009A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602E" w14:textId="77777777" w:rsidR="009A646F" w:rsidRDefault="009A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B39E" w14:textId="3E8DF87D" w:rsidR="009A646F" w:rsidRDefault="009A646F">
    <w:pPr>
      <w:pStyle w:val="Footer"/>
    </w:pPr>
    <w:r>
      <w:t xml:space="preserve">Yeovil Website </w:t>
    </w:r>
    <w:r>
      <w:ptab w:relativeTo="margin" w:alignment="center" w:leader="none"/>
    </w:r>
    <w:fldSimple w:instr=" FILENAME \* MERGEFORMAT ">
      <w:r>
        <w:rPr>
          <w:noProof/>
        </w:rPr>
        <w:t>Document1</w:t>
      </w:r>
    </w:fldSimple>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68E3" w14:textId="77777777" w:rsidR="009A646F" w:rsidRDefault="009A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3836" w14:textId="77777777" w:rsidR="009A646F" w:rsidRDefault="009A646F" w:rsidP="009A646F">
      <w:pPr>
        <w:spacing w:after="0" w:line="240" w:lineRule="auto"/>
      </w:pPr>
      <w:r>
        <w:separator/>
      </w:r>
    </w:p>
  </w:footnote>
  <w:footnote w:type="continuationSeparator" w:id="0">
    <w:p w14:paraId="6F0528C3" w14:textId="77777777" w:rsidR="009A646F" w:rsidRDefault="009A646F" w:rsidP="009A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621E" w14:textId="77777777" w:rsidR="009A646F" w:rsidRDefault="009A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bCs/>
        <w:color w:val="312B81"/>
        <w:sz w:val="20"/>
        <w:szCs w:val="20"/>
        <w:lang w:eastAsia="en-GB"/>
        <w14:ligatures w14:val="none"/>
      </w:rPr>
      <w:alias w:val="Title"/>
      <w:tag w:val=""/>
      <w:id w:val="-385337446"/>
      <w:placeholder>
        <w:docPart w:val="E3B5616CE54243E098965B8F1B08E001"/>
      </w:placeholder>
      <w:dataBinding w:prefixMappings="xmlns:ns0='http://purl.org/dc/elements/1.1/' xmlns:ns1='http://schemas.openxmlformats.org/package/2006/metadata/core-properties' " w:xpath="/ns1:coreProperties[1]/ns0:title[1]" w:storeItemID="{6C3C8BC8-F283-45AE-878A-BAB7291924A1}"/>
      <w:text/>
    </w:sdtPr>
    <w:sdtContent>
      <w:p w14:paraId="1A81572F" w14:textId="388A9D71" w:rsidR="009A646F" w:rsidRDefault="009A646F">
        <w:pPr>
          <w:pStyle w:val="Header"/>
        </w:pPr>
        <w:r w:rsidRPr="009A646F">
          <w:rPr>
            <w:rFonts w:ascii="Arial" w:eastAsia="Times New Roman" w:hAnsi="Arial" w:cs="Arial"/>
            <w:b/>
            <w:bCs/>
            <w:color w:val="312B81"/>
            <w:sz w:val="20"/>
            <w:szCs w:val="20"/>
            <w:lang w:eastAsia="en-GB"/>
            <w14:ligatures w14:val="none"/>
          </w:rPr>
          <w:t>Festival of Remembrance 2026</w:t>
        </w:r>
        <w:r>
          <w:rPr>
            <w:rFonts w:ascii="Arial" w:eastAsia="Times New Roman" w:hAnsi="Arial" w:cs="Arial"/>
            <w:b/>
            <w:bCs/>
            <w:color w:val="312B81"/>
            <w:sz w:val="20"/>
            <w:szCs w:val="20"/>
            <w:lang w:eastAsia="en-GB"/>
            <w14:ligatures w14:val="none"/>
          </w:rPr>
          <w:t xml:space="preserve"> </w:t>
        </w:r>
        <w:r>
          <w:rPr>
            <w:rFonts w:ascii="Arial" w:eastAsia="Times New Roman" w:hAnsi="Arial" w:cs="Arial"/>
            <w:b/>
            <w:bCs/>
            <w:color w:val="312B81"/>
            <w:sz w:val="20"/>
            <w:szCs w:val="20"/>
            <w:lang w:eastAsia="en-GB"/>
            <w14:ligatures w14:val="none"/>
          </w:rPr>
          <w:t>Tickets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6550" w14:textId="77777777" w:rsidR="009A646F" w:rsidRDefault="009A6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CF6"/>
    <w:multiLevelType w:val="multilevel"/>
    <w:tmpl w:val="7EB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644C1"/>
    <w:multiLevelType w:val="multilevel"/>
    <w:tmpl w:val="BB5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B4441"/>
    <w:multiLevelType w:val="multilevel"/>
    <w:tmpl w:val="508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77349"/>
    <w:multiLevelType w:val="multilevel"/>
    <w:tmpl w:val="EB52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F3521"/>
    <w:multiLevelType w:val="multilevel"/>
    <w:tmpl w:val="CF0A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C4E44"/>
    <w:multiLevelType w:val="multilevel"/>
    <w:tmpl w:val="923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52887">
    <w:abstractNumId w:val="5"/>
  </w:num>
  <w:num w:numId="2" w16cid:durableId="1562673147">
    <w:abstractNumId w:val="0"/>
  </w:num>
  <w:num w:numId="3" w16cid:durableId="1482116358">
    <w:abstractNumId w:val="1"/>
  </w:num>
  <w:num w:numId="4" w16cid:durableId="42482920">
    <w:abstractNumId w:val="3"/>
  </w:num>
  <w:num w:numId="5" w16cid:durableId="2051689927">
    <w:abstractNumId w:val="4"/>
  </w:num>
  <w:num w:numId="6" w16cid:durableId="1937862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6F"/>
    <w:rsid w:val="00031A39"/>
    <w:rsid w:val="001C7C40"/>
    <w:rsid w:val="00320879"/>
    <w:rsid w:val="00324D74"/>
    <w:rsid w:val="003F5F11"/>
    <w:rsid w:val="00525F1B"/>
    <w:rsid w:val="005E2349"/>
    <w:rsid w:val="00604560"/>
    <w:rsid w:val="006220D3"/>
    <w:rsid w:val="00750F05"/>
    <w:rsid w:val="007D71F1"/>
    <w:rsid w:val="0088640D"/>
    <w:rsid w:val="009A646F"/>
    <w:rsid w:val="00BE55D6"/>
    <w:rsid w:val="00E870DE"/>
    <w:rsid w:val="00F20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1BDFD8"/>
  <w15:chartTrackingRefBased/>
  <w15:docId w15:val="{4B70FF7B-8943-4CDC-9589-7DE4D1D0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4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4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4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4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4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4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46F"/>
    <w:rPr>
      <w:rFonts w:eastAsiaTheme="majorEastAsia" w:cstheme="majorBidi"/>
      <w:color w:val="272727" w:themeColor="text1" w:themeTint="D8"/>
    </w:rPr>
  </w:style>
  <w:style w:type="paragraph" w:styleId="Title">
    <w:name w:val="Title"/>
    <w:basedOn w:val="Normal"/>
    <w:next w:val="Normal"/>
    <w:link w:val="TitleChar"/>
    <w:uiPriority w:val="10"/>
    <w:qFormat/>
    <w:rsid w:val="009A6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46F"/>
    <w:pPr>
      <w:spacing w:before="160"/>
      <w:jc w:val="center"/>
    </w:pPr>
    <w:rPr>
      <w:i/>
      <w:iCs/>
      <w:color w:val="404040" w:themeColor="text1" w:themeTint="BF"/>
    </w:rPr>
  </w:style>
  <w:style w:type="character" w:customStyle="1" w:styleId="QuoteChar">
    <w:name w:val="Quote Char"/>
    <w:basedOn w:val="DefaultParagraphFont"/>
    <w:link w:val="Quote"/>
    <w:uiPriority w:val="29"/>
    <w:rsid w:val="009A646F"/>
    <w:rPr>
      <w:i/>
      <w:iCs/>
      <w:color w:val="404040" w:themeColor="text1" w:themeTint="BF"/>
    </w:rPr>
  </w:style>
  <w:style w:type="paragraph" w:styleId="ListParagraph">
    <w:name w:val="List Paragraph"/>
    <w:basedOn w:val="Normal"/>
    <w:uiPriority w:val="34"/>
    <w:qFormat/>
    <w:rsid w:val="009A646F"/>
    <w:pPr>
      <w:ind w:left="720"/>
      <w:contextualSpacing/>
    </w:pPr>
  </w:style>
  <w:style w:type="character" w:styleId="IntenseEmphasis">
    <w:name w:val="Intense Emphasis"/>
    <w:basedOn w:val="DefaultParagraphFont"/>
    <w:uiPriority w:val="21"/>
    <w:qFormat/>
    <w:rsid w:val="009A646F"/>
    <w:rPr>
      <w:i/>
      <w:iCs/>
      <w:color w:val="2F5496" w:themeColor="accent1" w:themeShade="BF"/>
    </w:rPr>
  </w:style>
  <w:style w:type="paragraph" w:styleId="IntenseQuote">
    <w:name w:val="Intense Quote"/>
    <w:basedOn w:val="Normal"/>
    <w:next w:val="Normal"/>
    <w:link w:val="IntenseQuoteChar"/>
    <w:uiPriority w:val="30"/>
    <w:qFormat/>
    <w:rsid w:val="009A6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46F"/>
    <w:rPr>
      <w:i/>
      <w:iCs/>
      <w:color w:val="2F5496" w:themeColor="accent1" w:themeShade="BF"/>
    </w:rPr>
  </w:style>
  <w:style w:type="character" w:styleId="IntenseReference">
    <w:name w:val="Intense Reference"/>
    <w:basedOn w:val="DefaultParagraphFont"/>
    <w:uiPriority w:val="32"/>
    <w:qFormat/>
    <w:rsid w:val="009A646F"/>
    <w:rPr>
      <w:b/>
      <w:bCs/>
      <w:smallCaps/>
      <w:color w:val="2F5496" w:themeColor="accent1" w:themeShade="BF"/>
      <w:spacing w:val="5"/>
    </w:rPr>
  </w:style>
  <w:style w:type="paragraph" w:styleId="Header">
    <w:name w:val="header"/>
    <w:basedOn w:val="Normal"/>
    <w:link w:val="HeaderChar"/>
    <w:uiPriority w:val="99"/>
    <w:unhideWhenUsed/>
    <w:rsid w:val="009A6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46F"/>
  </w:style>
  <w:style w:type="paragraph" w:styleId="Footer">
    <w:name w:val="footer"/>
    <w:basedOn w:val="Normal"/>
    <w:link w:val="FooterChar"/>
    <w:uiPriority w:val="99"/>
    <w:unhideWhenUsed/>
    <w:rsid w:val="009A6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46F"/>
  </w:style>
  <w:style w:type="character" w:styleId="PlaceholderText">
    <w:name w:val="Placeholder Text"/>
    <w:basedOn w:val="DefaultParagraphFont"/>
    <w:uiPriority w:val="99"/>
    <w:semiHidden/>
    <w:rsid w:val="009A64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ritishlegion.org.uk/c/AQjrxgQQyvqsBxiOhP3BBiDz9bCsASj4s49CxlHV2iMWvugV-yVAS4cmDQ6n2qQdXOtpzDxjuFvb1Uc" TargetMode="External"/><Relationship Id="rId13" Type="http://schemas.openxmlformats.org/officeDocument/2006/relationships/hyperlink" Target="https://e-britishlegion.org.uk/c/AQjrxgQQyvqsBxiOhP3BBiD3jbGsASj4s49C7EQuAWGG497Qk5gEmBMx2DF689XxeH8t7V_g__olUP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e-britishlegion.org.uk/cr/AQjrxgQQyvqsBxiOhP3BBjD4s49CZx2JpY6PgmPQrp29Xy6WkK1LdWd3dVlfcHLiNOcUSz0" TargetMode="External"/><Relationship Id="rId12" Type="http://schemas.openxmlformats.org/officeDocument/2006/relationships/hyperlink" Target="https://e-britishlegion.org.uk/c/AQjrxgQQyvqsBxiOhP3BBiD3jbGsASj4s49C7EQuAWGG497Qk5gEmBMx2DF689XxeH8t7V_g__olUP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5616CE54243E098965B8F1B08E001"/>
        <w:category>
          <w:name w:val="General"/>
          <w:gallery w:val="placeholder"/>
        </w:category>
        <w:types>
          <w:type w:val="bbPlcHdr"/>
        </w:types>
        <w:behaviors>
          <w:behavior w:val="content"/>
        </w:behaviors>
        <w:guid w:val="{C8300BC6-60D0-4325-B85D-6D848B4DA9E3}"/>
      </w:docPartPr>
      <w:docPartBody>
        <w:p w:rsidR="009D49A4" w:rsidRDefault="009D49A4">
          <w:r w:rsidRPr="00D01CD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A4"/>
    <w:rsid w:val="00031A39"/>
    <w:rsid w:val="009D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F35FAD944849B4A8E0BC46CC74775E">
    <w:name w:val="1FF35FAD944849B4A8E0BC46CC74775E"/>
    <w:rsid w:val="009D49A4"/>
  </w:style>
  <w:style w:type="character" w:styleId="PlaceholderText">
    <w:name w:val="Placeholder Text"/>
    <w:basedOn w:val="DefaultParagraphFont"/>
    <w:uiPriority w:val="99"/>
    <w:semiHidden/>
    <w:rsid w:val="009D49A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 of Remembrance 2026 Tickets</dc:title>
  <dc:subject/>
  <dc:creator>Roger Law</dc:creator>
  <cp:keywords/>
  <dc:description/>
  <cp:lastModifiedBy>Roger Law</cp:lastModifiedBy>
  <cp:revision>1</cp:revision>
  <dcterms:created xsi:type="dcterms:W3CDTF">2026-04-29T17:04:00Z</dcterms:created>
  <dcterms:modified xsi:type="dcterms:W3CDTF">2026-04-29T17:06:00Z</dcterms:modified>
</cp:coreProperties>
</file>